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cs="Times New Roman"/>
        </w:rPr>
      </w:pPr>
      <w:bookmarkStart w:id="0" w:name="_Toc56416818"/>
      <w:bookmarkStart w:id="1" w:name="_Toc56416731"/>
      <w:bookmarkStart w:id="2" w:name="_Toc56416861"/>
      <w:bookmarkStart w:id="3" w:name="_Toc5099"/>
    </w:p>
    <w:p>
      <w:pPr>
        <w:pStyle w:val="43"/>
        <w:ind w:firstLine="1044"/>
        <w:rPr>
          <w:rFonts w:eastAsia="黑体" w:cs="Times New Roman"/>
          <w:sz w:val="72"/>
        </w:rPr>
      </w:pPr>
      <w:r>
        <w:rPr>
          <w:rFonts w:cs="Times New Roman"/>
        </w:rPr>
        <w:drawing>
          <wp:anchor distT="0" distB="0" distL="114300" distR="114300" simplePos="0" relativeHeight="251659264" behindDoc="1" locked="0" layoutInCell="1" allowOverlap="1">
            <wp:simplePos x="0" y="0"/>
            <wp:positionH relativeFrom="column">
              <wp:posOffset>738505</wp:posOffset>
            </wp:positionH>
            <wp:positionV relativeFrom="paragraph">
              <wp:posOffset>76200</wp:posOffset>
            </wp:positionV>
            <wp:extent cx="3491865" cy="552450"/>
            <wp:effectExtent l="0" t="0" r="13335" b="0"/>
            <wp:wrapTight wrapText="bothSides">
              <wp:wrapPolygon>
                <wp:start x="825" y="0"/>
                <wp:lineTo x="0" y="3724"/>
                <wp:lineTo x="0" y="17131"/>
                <wp:lineTo x="825" y="20855"/>
                <wp:lineTo x="2475" y="20855"/>
                <wp:lineTo x="21447" y="20110"/>
                <wp:lineTo x="21447" y="745"/>
                <wp:lineTo x="2475"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15"/>
                    <a:stretch>
                      <a:fillRect/>
                    </a:stretch>
                  </pic:blipFill>
                  <pic:spPr>
                    <a:xfrm>
                      <a:off x="0" y="0"/>
                      <a:ext cx="3491865" cy="552450"/>
                    </a:xfrm>
                    <a:prstGeom prst="rect">
                      <a:avLst/>
                    </a:prstGeom>
                    <a:noFill/>
                    <a:ln>
                      <a:noFill/>
                    </a:ln>
                  </pic:spPr>
                </pic:pic>
              </a:graphicData>
            </a:graphic>
          </wp:anchor>
        </w:drawing>
      </w:r>
    </w:p>
    <w:p>
      <w:pPr>
        <w:pStyle w:val="43"/>
        <w:ind w:firstLine="1446"/>
        <w:rPr>
          <w:rFonts w:eastAsia="黑体" w:cs="Times New Roman"/>
          <w:sz w:val="72"/>
        </w:rPr>
      </w:pPr>
    </w:p>
    <w:p>
      <w:pPr>
        <w:pStyle w:val="43"/>
        <w:ind w:firstLine="2038" w:firstLineChars="282"/>
        <w:jc w:val="both"/>
        <w:rPr>
          <w:rFonts w:eastAsia="黑体" w:cs="Times New Roman"/>
          <w:sz w:val="72"/>
        </w:rPr>
      </w:pPr>
      <w:r>
        <w:rPr>
          <w:rFonts w:eastAsia="黑体" w:cs="Times New Roman"/>
          <w:sz w:val="72"/>
        </w:rPr>
        <w:t>毕业设计（论 文）</w:t>
      </w:r>
    </w:p>
    <w:p>
      <w:pPr>
        <w:ind w:firstLine="964"/>
        <w:rPr>
          <w:rFonts w:cs="Times New Roman"/>
          <w:b/>
          <w:sz w:val="48"/>
        </w:rPr>
      </w:pPr>
    </w:p>
    <w:p>
      <w:pPr>
        <w:ind w:firstLine="964"/>
        <w:rPr>
          <w:rFonts w:cs="Times New Roman"/>
          <w:b/>
          <w:sz w:val="48"/>
        </w:rPr>
      </w:pPr>
    </w:p>
    <w:tbl>
      <w:tblPr>
        <w:tblStyle w:val="17"/>
        <w:tblpPr w:leftFromText="180" w:rightFromText="180" w:vertAnchor="text" w:horzAnchor="margin" w:tblpXSpec="center" w:tblpY="422"/>
        <w:tblW w:w="8988" w:type="dxa"/>
        <w:tblInd w:w="0" w:type="dxa"/>
        <w:tblLayout w:type="fixed"/>
        <w:tblCellMar>
          <w:top w:w="0" w:type="dxa"/>
          <w:left w:w="108" w:type="dxa"/>
          <w:bottom w:w="0" w:type="dxa"/>
          <w:right w:w="108" w:type="dxa"/>
        </w:tblCellMar>
      </w:tblPr>
      <w:tblGrid>
        <w:gridCol w:w="3762"/>
        <w:gridCol w:w="5226"/>
      </w:tblGrid>
      <w:tr>
        <w:tblPrEx>
          <w:tblCellMar>
            <w:top w:w="0" w:type="dxa"/>
            <w:left w:w="108" w:type="dxa"/>
            <w:bottom w:w="0" w:type="dxa"/>
            <w:right w:w="108" w:type="dxa"/>
          </w:tblCellMar>
        </w:tblPrEx>
        <w:trPr>
          <w:trHeight w:val="1235" w:hRule="atLeast"/>
        </w:trPr>
        <w:tc>
          <w:tcPr>
            <w:tcW w:w="3762" w:type="dxa"/>
            <w:noWrap w:val="0"/>
            <w:vAlign w:val="bottom"/>
          </w:tcPr>
          <w:p>
            <w:pPr>
              <w:pStyle w:val="44"/>
              <w:ind w:firstLine="602"/>
              <w:jc w:val="distribute"/>
              <w:rPr>
                <w:rFonts w:eastAsia="仿宋_GB2312" w:cs="Times New Roman"/>
                <w:b/>
                <w:sz w:val="30"/>
                <w:szCs w:val="30"/>
              </w:rPr>
            </w:pPr>
            <w:r>
              <w:rPr>
                <w:rFonts w:eastAsia="仿宋_GB2312" w:cs="Times New Roman"/>
                <w:b/>
                <w:sz w:val="30"/>
                <w:szCs w:val="30"/>
              </w:rPr>
              <w:t>题目</w:t>
            </w:r>
          </w:p>
        </w:tc>
        <w:tc>
          <w:tcPr>
            <w:tcW w:w="5226" w:type="dxa"/>
            <w:tcBorders>
              <w:bottom w:val="single" w:color="auto" w:sz="4" w:space="0"/>
            </w:tcBorders>
            <w:noWrap w:val="0"/>
            <w:vAlign w:val="bottom"/>
          </w:tcPr>
          <w:p>
            <w:pPr>
              <w:pStyle w:val="44"/>
              <w:ind w:firstLine="0" w:firstLineChars="0"/>
              <w:jc w:val="both"/>
              <w:rPr>
                <w:rFonts w:eastAsia="仿宋_GB2312" w:cs="Times New Roman"/>
                <w:b/>
                <w:bCs/>
                <w:sz w:val="30"/>
                <w:szCs w:val="30"/>
              </w:rPr>
            </w:pPr>
            <w:r>
              <w:rPr>
                <w:rFonts w:hint="eastAsia" w:eastAsia="仿宋_GB2312" w:cs="Times New Roman"/>
                <w:b/>
                <w:bCs/>
                <w:sz w:val="30"/>
                <w:szCs w:val="30"/>
                <w:lang w:val="en-US" w:eastAsia="zh-CN"/>
              </w:rPr>
              <w:t xml:space="preserve"> </w:t>
            </w:r>
            <w:r>
              <w:rPr>
                <w:rFonts w:hint="eastAsia" w:eastAsia="仿宋_GB2312" w:cs="Times New Roman"/>
                <w:b/>
                <w:bCs/>
                <w:sz w:val="28"/>
                <w:szCs w:val="28"/>
                <w:lang w:val="en-US" w:eastAsia="zh-CN"/>
              </w:rPr>
              <w:t>谈房地产销售中沟通方法和技巧的运用</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both"/>
              <w:rPr>
                <w:rFonts w:eastAsia="仿宋_GB2312" w:cs="Times New Roman"/>
                <w:b/>
                <w:sz w:val="30"/>
                <w:szCs w:val="30"/>
              </w:rPr>
            </w:pPr>
            <w:r>
              <w:rPr>
                <w:rFonts w:eastAsia="仿宋_GB2312" w:cs="Times New Roman"/>
                <w:b/>
                <w:sz w:val="30"/>
                <w:szCs w:val="30"/>
              </w:rPr>
              <w:t xml:space="preserve">系      </w:t>
            </w:r>
            <w:r>
              <w:rPr>
                <w:rFonts w:hint="eastAsia" w:eastAsia="仿宋_GB2312" w:cs="Times New Roman"/>
                <w:b/>
                <w:sz w:val="30"/>
                <w:szCs w:val="30"/>
                <w:lang w:val="en-US" w:eastAsia="zh-CN"/>
              </w:rPr>
              <w:t xml:space="preserve">     </w:t>
            </w:r>
            <w:r>
              <w:rPr>
                <w:rFonts w:eastAsia="仿宋_GB2312" w:cs="Times New Roman"/>
                <w:b/>
                <w:sz w:val="30"/>
                <w:szCs w:val="30"/>
              </w:rPr>
              <w:t xml:space="preserve"> </w:t>
            </w:r>
            <w:r>
              <w:rPr>
                <w:rFonts w:hint="eastAsia" w:eastAsia="仿宋_GB2312" w:cs="Times New Roman"/>
                <w:b/>
                <w:sz w:val="30"/>
                <w:szCs w:val="30"/>
                <w:lang w:val="en-US" w:eastAsia="zh-CN"/>
              </w:rPr>
              <w:t xml:space="preserve"> </w:t>
            </w:r>
            <w:r>
              <w:rPr>
                <w:rFonts w:eastAsia="仿宋_GB2312" w:cs="Times New Roman"/>
                <w:b/>
                <w:sz w:val="30"/>
                <w:szCs w:val="30"/>
              </w:rPr>
              <w:t xml:space="preserve">  部</w:t>
            </w:r>
          </w:p>
        </w:tc>
        <w:tc>
          <w:tcPr>
            <w:tcW w:w="5226" w:type="dxa"/>
            <w:tcBorders>
              <w:top w:val="single" w:color="auto" w:sz="4" w:space="0"/>
              <w:bottom w:val="single" w:color="auto" w:sz="4" w:space="0"/>
            </w:tcBorders>
            <w:noWrap w:val="0"/>
            <w:vAlign w:val="bottom"/>
          </w:tcPr>
          <w:p>
            <w:pPr>
              <w:pStyle w:val="44"/>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财经学院</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distribute"/>
              <w:rPr>
                <w:rFonts w:eastAsia="仿宋_GB2312" w:cs="Times New Roman"/>
                <w:b/>
                <w:sz w:val="30"/>
                <w:szCs w:val="30"/>
              </w:rPr>
            </w:pPr>
            <w:r>
              <w:rPr>
                <w:rFonts w:eastAsia="仿宋_GB2312" w:cs="Times New Roman"/>
                <w:b/>
                <w:sz w:val="30"/>
                <w:szCs w:val="30"/>
              </w:rPr>
              <w:t>专业</w:t>
            </w:r>
          </w:p>
        </w:tc>
        <w:tc>
          <w:tcPr>
            <w:tcW w:w="5226" w:type="dxa"/>
            <w:tcBorders>
              <w:top w:val="single" w:color="auto" w:sz="4" w:space="0"/>
            </w:tcBorders>
            <w:noWrap w:val="0"/>
            <w:vAlign w:val="bottom"/>
          </w:tcPr>
          <w:p>
            <w:pPr>
              <w:pStyle w:val="44"/>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市场营销</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distribute"/>
              <w:rPr>
                <w:rFonts w:eastAsia="仿宋_GB2312" w:cs="Times New Roman"/>
                <w:b/>
                <w:sz w:val="30"/>
                <w:szCs w:val="30"/>
              </w:rPr>
            </w:pPr>
            <w:r>
              <w:rPr>
                <w:rFonts w:eastAsia="仿宋_GB2312" w:cs="Times New Roman"/>
                <w:b/>
                <w:sz w:val="30"/>
                <w:szCs w:val="30"/>
              </w:rPr>
              <w:t>班级</w:t>
            </w:r>
          </w:p>
        </w:tc>
        <w:tc>
          <w:tcPr>
            <w:tcW w:w="5226" w:type="dxa"/>
            <w:tcBorders>
              <w:top w:val="single" w:color="auto" w:sz="4" w:space="0"/>
              <w:bottom w:val="single" w:color="auto" w:sz="4" w:space="0"/>
            </w:tcBorders>
            <w:noWrap w:val="0"/>
            <w:vAlign w:val="bottom"/>
          </w:tcPr>
          <w:p>
            <w:pPr>
              <w:pStyle w:val="44"/>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市营一班</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distribute"/>
              <w:rPr>
                <w:rFonts w:eastAsia="仿宋_GB2312" w:cs="Times New Roman"/>
                <w:b/>
                <w:sz w:val="30"/>
                <w:szCs w:val="30"/>
              </w:rPr>
            </w:pPr>
            <w:r>
              <w:rPr>
                <w:rFonts w:eastAsia="仿宋_GB2312" w:cs="Times New Roman"/>
                <w:b/>
                <w:sz w:val="30"/>
                <w:szCs w:val="30"/>
              </w:rPr>
              <w:t>姓名</w:t>
            </w:r>
          </w:p>
        </w:tc>
        <w:tc>
          <w:tcPr>
            <w:tcW w:w="5226" w:type="dxa"/>
            <w:tcBorders>
              <w:top w:val="single" w:color="auto" w:sz="4" w:space="0"/>
              <w:bottom w:val="single" w:color="auto" w:sz="4" w:space="0"/>
            </w:tcBorders>
            <w:noWrap w:val="0"/>
            <w:vAlign w:val="bottom"/>
          </w:tcPr>
          <w:p>
            <w:pPr>
              <w:pStyle w:val="44"/>
              <w:ind w:firstLine="1762" w:firstLineChars="585"/>
              <w:jc w:val="both"/>
              <w:rPr>
                <w:rFonts w:hint="eastAsia" w:eastAsia="仿宋_GB2312" w:cs="Times New Roman"/>
                <w:b/>
                <w:sz w:val="30"/>
                <w:szCs w:val="30"/>
                <w:lang w:eastAsia="zh-CN"/>
              </w:rPr>
            </w:pPr>
            <w:r>
              <w:rPr>
                <w:rFonts w:hint="eastAsia" w:eastAsia="仿宋_GB2312" w:cs="Times New Roman"/>
                <w:b/>
                <w:sz w:val="30"/>
                <w:szCs w:val="30"/>
                <w:lang w:val="en-US" w:eastAsia="zh-Hans"/>
              </w:rPr>
              <w:t>邱杨康</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学号</w:t>
            </w:r>
          </w:p>
        </w:tc>
        <w:tc>
          <w:tcPr>
            <w:tcW w:w="5226" w:type="dxa"/>
            <w:tcBorders>
              <w:top w:val="single" w:color="auto" w:sz="4" w:space="0"/>
              <w:bottom w:val="single" w:color="auto" w:sz="4" w:space="0"/>
            </w:tcBorders>
            <w:noWrap w:val="0"/>
            <w:vAlign w:val="bottom"/>
          </w:tcPr>
          <w:p>
            <w:pPr>
              <w:pStyle w:val="44"/>
              <w:ind w:firstLine="1461" w:firstLineChars="485"/>
              <w:jc w:val="both"/>
              <w:rPr>
                <w:rFonts w:hint="default" w:ascii="Times New Roman" w:hAnsi="Times New Roman" w:eastAsia="仿宋_GB2312" w:cs="Times New Roman"/>
                <w:b/>
                <w:sz w:val="30"/>
                <w:szCs w:val="30"/>
                <w:lang w:eastAsia="zh-CN"/>
              </w:rPr>
            </w:pPr>
            <w:r>
              <w:rPr>
                <w:rFonts w:hint="default" w:ascii="Times New Roman" w:hAnsi="Times New Roman" w:eastAsia="仿宋_GB2312" w:cs="Times New Roman"/>
                <w:b/>
                <w:sz w:val="30"/>
                <w:szCs w:val="30"/>
                <w:lang w:eastAsia="zh-CN"/>
              </w:rPr>
              <w:t>1905060127</w:t>
            </w:r>
          </w:p>
        </w:tc>
      </w:tr>
      <w:tr>
        <w:tblPrEx>
          <w:tblCellMar>
            <w:top w:w="0" w:type="dxa"/>
            <w:left w:w="108" w:type="dxa"/>
            <w:bottom w:w="0" w:type="dxa"/>
            <w:right w:w="108" w:type="dxa"/>
          </w:tblCellMar>
        </w:tblPrEx>
        <w:trPr>
          <w:trHeight w:val="628" w:hRule="atLeast"/>
        </w:trPr>
        <w:tc>
          <w:tcPr>
            <w:tcW w:w="3762" w:type="dxa"/>
            <w:noWrap w:val="0"/>
            <w:vAlign w:val="bottom"/>
          </w:tcPr>
          <w:p>
            <w:pPr>
              <w:pStyle w:val="44"/>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指导老师</w:t>
            </w:r>
          </w:p>
        </w:tc>
        <w:tc>
          <w:tcPr>
            <w:tcW w:w="5226" w:type="dxa"/>
            <w:tcBorders>
              <w:top w:val="single" w:color="auto" w:sz="4" w:space="0"/>
              <w:bottom w:val="single" w:color="auto" w:sz="4" w:space="0"/>
            </w:tcBorders>
            <w:noWrap w:val="0"/>
            <w:vAlign w:val="bottom"/>
          </w:tcPr>
          <w:p>
            <w:pPr>
              <w:pStyle w:val="44"/>
              <w:ind w:firstLine="1940" w:firstLineChars="644"/>
              <w:jc w:val="both"/>
              <w:rPr>
                <w:rFonts w:hint="eastAsia" w:ascii="Times New Roman" w:hAnsi="Times New Roman" w:eastAsia="仿宋_GB2312" w:cs="Times New Roman"/>
                <w:b/>
                <w:sz w:val="30"/>
                <w:szCs w:val="30"/>
                <w:lang w:eastAsia="zh-CN"/>
              </w:rPr>
            </w:pPr>
            <w:r>
              <w:rPr>
                <w:rFonts w:hint="eastAsia" w:ascii="Times New Roman" w:hAnsi="Times New Roman" w:eastAsia="仿宋_GB2312" w:cs="Times New Roman"/>
                <w:b/>
                <w:sz w:val="30"/>
                <w:szCs w:val="30"/>
                <w:lang w:eastAsia="zh-CN"/>
              </w:rPr>
              <w:t>吴燕媚</w:t>
            </w:r>
          </w:p>
        </w:tc>
      </w:tr>
      <w:tr>
        <w:tblPrEx>
          <w:tblCellMar>
            <w:top w:w="0" w:type="dxa"/>
            <w:left w:w="108" w:type="dxa"/>
            <w:bottom w:w="0" w:type="dxa"/>
            <w:right w:w="108" w:type="dxa"/>
          </w:tblCellMar>
        </w:tblPrEx>
        <w:trPr>
          <w:trHeight w:val="638" w:hRule="atLeast"/>
        </w:trPr>
        <w:tc>
          <w:tcPr>
            <w:tcW w:w="3762" w:type="dxa"/>
            <w:noWrap w:val="0"/>
            <w:vAlign w:val="bottom"/>
          </w:tcPr>
          <w:p>
            <w:pPr>
              <w:pStyle w:val="44"/>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院长</w:t>
            </w:r>
          </w:p>
        </w:tc>
        <w:tc>
          <w:tcPr>
            <w:tcW w:w="5226" w:type="dxa"/>
            <w:tcBorders>
              <w:top w:val="single" w:color="auto" w:sz="4" w:space="0"/>
              <w:bottom w:val="single" w:color="auto" w:sz="4" w:space="0"/>
            </w:tcBorders>
            <w:noWrap w:val="0"/>
            <w:vAlign w:val="bottom"/>
          </w:tcPr>
          <w:p>
            <w:pPr>
              <w:pStyle w:val="44"/>
              <w:ind w:firstLine="2048" w:firstLineChars="680"/>
              <w:jc w:val="both"/>
              <w:rPr>
                <w:rFonts w:hint="default" w:ascii="Times New Roman" w:hAnsi="Times New Roman" w:eastAsia="仿宋_GB2312" w:cs="Times New Roman"/>
                <w:b/>
                <w:sz w:val="30"/>
                <w:szCs w:val="30"/>
                <w:lang w:eastAsia="zh-CN"/>
              </w:rPr>
            </w:pPr>
            <w:bookmarkStart w:id="37" w:name="_GoBack"/>
            <w:bookmarkEnd w:id="37"/>
            <w:r>
              <w:rPr>
                <w:rFonts w:hint="default" w:ascii="Times New Roman" w:hAnsi="Times New Roman" w:eastAsia="仿宋_GB2312" w:cs="Times New Roman"/>
                <w:b/>
                <w:sz w:val="30"/>
                <w:szCs w:val="30"/>
                <w:lang w:val="en-US" w:eastAsia="zh-CN"/>
              </w:rPr>
              <w:t xml:space="preserve">许明萧 </w:t>
            </w:r>
          </w:p>
        </w:tc>
      </w:tr>
    </w:tbl>
    <w:p>
      <w:pPr>
        <w:ind w:firstLine="964"/>
        <w:rPr>
          <w:rFonts w:hint="default" w:ascii="Times New Roman" w:hAnsi="Times New Roman" w:cs="Times New Roman"/>
          <w:b/>
          <w:sz w:val="48"/>
        </w:rPr>
      </w:pPr>
    </w:p>
    <w:p>
      <w:pPr>
        <w:ind w:firstLine="602"/>
        <w:jc w:val="center"/>
        <w:rPr>
          <w:rFonts w:cs="Times New Roman"/>
          <w:b/>
          <w:sz w:val="30"/>
          <w:szCs w:val="30"/>
        </w:rPr>
      </w:pPr>
      <w:r>
        <w:rPr>
          <w:rFonts w:hint="default" w:ascii="Times New Roman" w:hAnsi="Times New Roman" w:cs="Times New Roman"/>
          <w:b/>
          <w:sz w:val="30"/>
          <w:szCs w:val="30"/>
        </w:rPr>
        <w:t xml:space="preserve"> 202</w:t>
      </w:r>
      <w:r>
        <w:rPr>
          <w:rFonts w:hint="default" w:ascii="Times New Roman" w:hAnsi="Times New Roman" w:cs="Times New Roman"/>
          <w:b/>
          <w:sz w:val="30"/>
          <w:szCs w:val="30"/>
          <w:lang w:val="en-US" w:eastAsia="zh-CN"/>
        </w:rPr>
        <w:t>2</w:t>
      </w:r>
      <w:r>
        <w:rPr>
          <w:rFonts w:hint="default" w:ascii="Times New Roman" w:hAnsi="Times New Roman" w:cs="Times New Roman"/>
          <w:b/>
          <w:sz w:val="30"/>
          <w:szCs w:val="30"/>
        </w:rPr>
        <w:t>年</w:t>
      </w:r>
      <w:r>
        <w:rPr>
          <w:rFonts w:hint="eastAsia" w:ascii="Times New Roman" w:hAnsi="Times New Roman" w:cs="Times New Roman"/>
          <w:b/>
          <w:sz w:val="30"/>
          <w:szCs w:val="30"/>
          <w:lang w:val="en-US" w:eastAsia="zh-CN"/>
        </w:rPr>
        <w:t>3</w:t>
      </w:r>
      <w:r>
        <w:rPr>
          <w:rFonts w:hint="default" w:ascii="Times New Roman" w:hAnsi="Times New Roman" w:cs="Times New Roman"/>
          <w:b/>
          <w:sz w:val="30"/>
          <w:szCs w:val="30"/>
          <w:lang w:val="en-US" w:eastAsia="zh-Hans"/>
        </w:rPr>
        <w:t>月</w:t>
      </w:r>
      <w:r>
        <w:rPr>
          <w:rFonts w:hint="eastAsia" w:ascii="Times New Roman" w:hAnsi="Times New Roman" w:cs="Times New Roman"/>
          <w:b/>
          <w:sz w:val="30"/>
          <w:szCs w:val="30"/>
          <w:lang w:val="en-US" w:eastAsia="zh-CN"/>
        </w:rPr>
        <w:t>30</w:t>
      </w:r>
      <w:r>
        <w:rPr>
          <w:rFonts w:hint="default" w:ascii="Times New Roman" w:hAnsi="Times New Roman" w:cs="Times New Roman"/>
          <w:b/>
          <w:sz w:val="30"/>
          <w:szCs w:val="30"/>
        </w:rPr>
        <w:t>日</w:t>
      </w:r>
    </w:p>
    <w:p>
      <w:pPr>
        <w:spacing w:line="460" w:lineRule="exact"/>
        <w:rPr>
          <w:rFonts w:ascii="黑体" w:hAnsi="黑体" w:eastAsia="黑体" w:cs="黑体"/>
          <w:b/>
          <w:bCs/>
          <w:kern w:val="46"/>
          <w:sz w:val="28"/>
          <w:szCs w:val="28"/>
        </w:rPr>
      </w:pPr>
    </w:p>
    <w:p>
      <w:pPr>
        <w:widowControl/>
        <w:jc w:val="center"/>
        <w:rPr>
          <w:rStyle w:val="21"/>
          <w:rFonts w:hint="eastAsia" w:ascii="黑体" w:hAnsi="黑体" w:cs="黑体"/>
          <w:color w:val="000000" w:themeColor="text1"/>
          <w:sz w:val="32"/>
          <w:szCs w:val="32"/>
          <w14:textFill>
            <w14:solidFill>
              <w14:schemeClr w14:val="tx1"/>
            </w14:solidFill>
          </w14:textFill>
        </w:rPr>
      </w:pPr>
    </w:p>
    <w:p>
      <w:pPr>
        <w:bidi w:val="0"/>
        <w:rPr>
          <w:rFonts w:hint="eastAsia"/>
        </w:rPr>
      </w:pPr>
    </w:p>
    <w:p>
      <w:pPr>
        <w:bidi w:val="0"/>
        <w:rPr>
          <w:rFonts w:hint="eastAsia"/>
        </w:rPr>
      </w:pPr>
    </w:p>
    <w:p>
      <w:pPr>
        <w:bidi w:val="0"/>
        <w:rPr>
          <w:rFonts w:hint="eastAsia"/>
        </w:rPr>
      </w:pPr>
    </w:p>
    <w:p>
      <w:pPr>
        <w:widowControl/>
        <w:jc w:val="center"/>
        <w:rPr>
          <w:rFonts w:ascii="华文新魏" w:eastAsia="华文新魏"/>
          <w:b/>
          <w:bCs/>
          <w:color w:val="000000" w:themeColor="text1"/>
          <w:kern w:val="44"/>
          <w:sz w:val="32"/>
          <w:szCs w:val="32"/>
          <w14:textFill>
            <w14:solidFill>
              <w14:schemeClr w14:val="tx1"/>
            </w14:solidFill>
          </w14:textFill>
        </w:rPr>
      </w:pPr>
      <w:r>
        <w:rPr>
          <w:rStyle w:val="21"/>
          <w:rFonts w:hint="eastAsia" w:ascii="黑体" w:hAnsi="黑体" w:cs="黑体"/>
          <w:color w:val="000000" w:themeColor="text1"/>
          <w:sz w:val="32"/>
          <w:szCs w:val="32"/>
          <w14:textFill>
            <w14:solidFill>
              <w14:schemeClr w14:val="tx1"/>
            </w14:solidFill>
          </w14:textFill>
        </w:rPr>
        <w:t>摘  要</w:t>
      </w:r>
      <w:bookmarkEnd w:id="0"/>
      <w:bookmarkEnd w:id="1"/>
      <w:bookmarkEnd w:id="2"/>
      <w:bookmarkEnd w:id="3"/>
    </w:p>
    <w:p>
      <w:pPr>
        <w:widowControl/>
        <w:spacing w:before="156" w:beforeLines="50" w:after="156" w:afterLines="50" w:line="360" w:lineRule="auto"/>
        <w:ind w:firstLine="480" w:firstLineChars="200"/>
        <w:jc w:val="left"/>
        <w:rPr>
          <w:rFonts w:asciiTheme="minorEastAsia" w:hAnsiTheme="minorEastAsia" w:cstheme="minorEastAsia"/>
          <w:color w:val="000000" w:themeColor="text1"/>
          <w:szCs w:val="24"/>
          <w14:textFill>
            <w14:solidFill>
              <w14:schemeClr w14:val="tx1"/>
            </w14:solidFill>
          </w14:textFill>
        </w:rPr>
      </w:pPr>
      <w:r>
        <w:rPr>
          <w:rFonts w:hint="eastAsia" w:asciiTheme="minorEastAsia" w:hAnsiTheme="minorEastAsia" w:cstheme="minorEastAsia"/>
          <w:color w:val="000000" w:themeColor="text1"/>
          <w:szCs w:val="24"/>
          <w14:textFill>
            <w14:solidFill>
              <w14:schemeClr w14:val="tx1"/>
            </w14:solidFill>
          </w14:textFill>
        </w:rPr>
        <w:t>本文的研究帮助</w:t>
      </w:r>
      <w:r>
        <w:rPr>
          <w:rFonts w:hint="eastAsia" w:asciiTheme="minorEastAsia" w:hAnsiTheme="minorEastAsia" w:cstheme="minorEastAsia"/>
          <w:color w:val="000000" w:themeColor="text1"/>
          <w:szCs w:val="24"/>
          <w:lang w:eastAsia="zh-CN"/>
          <w14:textFill>
            <w14:solidFill>
              <w14:schemeClr w14:val="tx1"/>
            </w14:solidFill>
          </w14:textFill>
        </w:rPr>
        <w:t>房地产</w:t>
      </w:r>
      <w:r>
        <w:rPr>
          <w:rFonts w:hint="eastAsia" w:asciiTheme="minorEastAsia" w:hAnsiTheme="minorEastAsia" w:cstheme="minorEastAsia"/>
          <w:color w:val="000000" w:themeColor="text1"/>
          <w:szCs w:val="24"/>
          <w14:textFill>
            <w14:solidFill>
              <w14:schemeClr w14:val="tx1"/>
            </w14:solidFill>
          </w14:textFill>
        </w:rPr>
        <w:t>销售人员意识到有效沟通的重要性,明白在销售过程中影响有效沟通的因素，并总结出在与客户沟通过程中应掌握的技巧和方法，帮销售人员轻松走出沟通不畅的低局，迅速地掌握有效沟通的对策，具有很强的操作性和实用性。</w:t>
      </w:r>
    </w:p>
    <w:p>
      <w:pPr>
        <w:widowControl/>
        <w:spacing w:line="360" w:lineRule="auto"/>
        <w:jc w:val="left"/>
        <w:rPr>
          <w:rFonts w:ascii="黑体" w:hAnsi="黑体" w:eastAsia="黑体" w:cs="黑体"/>
          <w:color w:val="000000" w:themeColor="text1"/>
          <w:szCs w:val="24"/>
          <w14:textFill>
            <w14:solidFill>
              <w14:schemeClr w14:val="tx1"/>
            </w14:solidFill>
          </w14:textFill>
        </w:rPr>
      </w:pPr>
      <w:r>
        <w:rPr>
          <w:rFonts w:hint="eastAsia" w:ascii="黑体" w:hAnsi="黑体" w:eastAsia="黑体" w:cs="黑体"/>
          <w:color w:val="000000" w:themeColor="text1"/>
          <w:szCs w:val="24"/>
          <w14:textFill>
            <w14:solidFill>
              <w14:schemeClr w14:val="tx1"/>
            </w14:solidFill>
          </w14:textFill>
        </w:rPr>
        <w:t>关键词：</w:t>
      </w:r>
      <w:r>
        <w:rPr>
          <w:rFonts w:hint="eastAsia" w:ascii="黑体" w:hAnsi="黑体" w:eastAsia="黑体" w:cs="黑体"/>
          <w:color w:val="000000" w:themeColor="text1"/>
          <w:szCs w:val="24"/>
          <w:lang w:eastAsia="zh-CN"/>
          <w14:textFill>
            <w14:solidFill>
              <w14:schemeClr w14:val="tx1"/>
            </w14:solidFill>
          </w14:textFill>
        </w:rPr>
        <w:t>房地产；</w:t>
      </w:r>
      <w:r>
        <w:rPr>
          <w:rFonts w:hint="eastAsia" w:asciiTheme="minorEastAsia" w:hAnsiTheme="minorEastAsia" w:cstheme="minorEastAsia"/>
          <w:color w:val="000000" w:themeColor="text1"/>
          <w:szCs w:val="24"/>
          <w14:textFill>
            <w14:solidFill>
              <w14:schemeClr w14:val="tx1"/>
            </w14:solidFill>
          </w14:textFill>
        </w:rPr>
        <w:t>销售技巧；客户；沟通</w:t>
      </w:r>
    </w:p>
    <w:p>
      <w:pPr>
        <w:rPr>
          <w:rFonts w:ascii="宋体" w:hAnsi="宋体" w:eastAsia="宋体"/>
          <w:color w:val="000000" w:themeColor="text1"/>
          <w14:textFill>
            <w14:solidFill>
              <w14:schemeClr w14:val="tx1"/>
            </w14:solidFill>
          </w14:textFill>
        </w:rPr>
      </w:pPr>
    </w:p>
    <w:p>
      <w:pPr>
        <w:rPr>
          <w:rFonts w:ascii="宋体" w:hAnsi="宋体" w:eastAsia="宋体"/>
          <w:color w:val="000000" w:themeColor="text1"/>
          <w14:textFill>
            <w14:solidFill>
              <w14:schemeClr w14:val="tx1"/>
            </w14:solidFill>
          </w14:textFill>
        </w:rPr>
        <w:sectPr>
          <w:headerReference r:id="rId4" w:type="first"/>
          <w:headerReference r:id="rId3" w:type="default"/>
          <w:pgSz w:w="11906" w:h="16838"/>
          <w:pgMar w:top="1040" w:right="1797" w:bottom="1440" w:left="1797" w:header="851" w:footer="992" w:gutter="0"/>
          <w:pgNumType w:start="1"/>
          <w:cols w:space="0" w:num="1"/>
          <w:titlePg/>
          <w:docGrid w:type="lines" w:linePitch="312" w:charSpace="0"/>
        </w:sectPr>
      </w:pPr>
    </w:p>
    <w:sdt>
      <w:sdtPr>
        <w:rPr>
          <w:rFonts w:hint="eastAsia" w:asciiTheme="majorEastAsia" w:hAnsiTheme="majorEastAsia" w:eastAsiaTheme="majorEastAsia" w:cstheme="majorEastAsia"/>
          <w:color w:val="000000" w:themeColor="text1"/>
          <w:sz w:val="28"/>
          <w:szCs w:val="28"/>
          <w14:textFill>
            <w14:solidFill>
              <w14:schemeClr w14:val="tx1"/>
            </w14:solidFill>
          </w14:textFill>
        </w:rPr>
        <w:id w:val="147472009"/>
        <w:docPartObj>
          <w:docPartGallery w:val="Table of Contents"/>
          <w:docPartUnique/>
        </w:docPartObj>
      </w:sdtPr>
      <w:sdtEndPr>
        <w:rPr>
          <w:rFonts w:hint="eastAsia" w:ascii="黑体" w:hAnsi="黑体" w:eastAsia="黑体" w:cs="黑体"/>
          <w:b/>
          <w:color w:val="000000" w:themeColor="text1"/>
          <w:sz w:val="32"/>
          <w:szCs w:val="32"/>
          <w14:textFill>
            <w14:solidFill>
              <w14:schemeClr w14:val="tx1"/>
            </w14:solidFill>
          </w14:textFill>
        </w:rPr>
      </w:sdtEndPr>
      <w:sdtContent>
        <w:p>
          <w:pPr>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目  录</w:t>
          </w:r>
        </w:p>
        <w:p>
          <w:pPr>
            <w:pStyle w:val="13"/>
            <w:tabs>
              <w:tab w:val="right" w:leader="dot" w:pos="8788"/>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"1-2" \h \u </w:instrText>
          </w:r>
          <w:r>
            <w:rPr>
              <w:color w:val="000000" w:themeColor="text1"/>
              <w14:textFill>
                <w14:solidFill>
                  <w14:schemeClr w14:val="tx1"/>
                </w14:solidFill>
              </w14:textFill>
            </w:rPr>
            <w:fldChar w:fldCharType="separate"/>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_Toc9226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第一章  销售过程中影响有效沟通的因素</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_Toc9226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1</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_Toc21836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1.1  </w:t>
          </w:r>
          <w:r>
            <w:rPr>
              <w:rFonts w:hint="default" w:ascii="Times New Roman" w:hAnsi="Times New Roman" w:eastAsia="宋体" w:cs="Times New Roman"/>
              <w:color w:val="000000" w:themeColor="text1"/>
              <w:sz w:val="28"/>
              <w:szCs w:val="28"/>
              <w14:textFill>
                <w14:solidFill>
                  <w14:schemeClr w14:val="tx1"/>
                </w14:solidFill>
              </w14:textFill>
            </w:rPr>
            <w:t>沟通前缺乏统筹安排</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_Toc21836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1</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_Toc32728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1.2  缺乏明确的销售目标和销售计划</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_Toc32728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2</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_Toc23468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1.3  缺乏恰当的沟通技巧</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_Toc23468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2</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_Toc12921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第二章  </w:t>
          </w:r>
          <w:r>
            <w:rPr>
              <w:rFonts w:hint="default" w:ascii="Times New Roman" w:hAnsi="Times New Roman" w:eastAsia="宋体" w:cs="Times New Roman"/>
              <w:color w:val="000000" w:themeColor="text1"/>
              <w:sz w:val="28"/>
              <w:szCs w:val="28"/>
              <w14:textFill>
                <w14:solidFill>
                  <w14:schemeClr w14:val="tx1"/>
                </w14:solidFill>
              </w14:textFill>
            </w:rPr>
            <w:t>销售过程中进行有效沟通的对策</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_Toc12921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_Toc14628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2.1  做好沟通前的工作准备</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_Toc14628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_Toc26138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2.2  善于倾听客户的谈话和询问客户</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_Toc26138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_Toc13762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2.3  制定每次销售的目标和计划</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_Toc13762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_Toc14047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第三章  销售过程中进行有效沟通的技巧</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_Toc14047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6</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_Toc18489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3.1  如何接待客户</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_Toc18489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6</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_Toc26436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3.2  询问客户需求</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_Toc26436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6</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_Toc7498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3.3  学会换位思考问题</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_Toc7498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7</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_Toc23667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3.4  学会和不同类型的客户沟通</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_Toc23667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7</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_Toc27448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第</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四</w:t>
          </w:r>
          <w:r>
            <w:rPr>
              <w:rFonts w:hint="default" w:ascii="Times New Roman" w:hAnsi="Times New Roman" w:eastAsia="宋体" w:cs="Times New Roman"/>
              <w:color w:val="000000" w:themeColor="text1"/>
              <w:sz w:val="28"/>
              <w:szCs w:val="28"/>
              <w14:textFill>
                <w14:solidFill>
                  <w14:schemeClr w14:val="tx1"/>
                </w14:solidFill>
              </w14:textFill>
            </w:rPr>
            <w:t>章  总结</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_Toc27448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9</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_Toc19039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t>.1  研究总结</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_Toc19039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9</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5"/>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_Toc31227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color w:val="000000" w:themeColor="text1"/>
              <w:sz w:val="28"/>
              <w:szCs w:val="28"/>
              <w14:textFill>
                <w14:solidFill>
                  <w14:schemeClr w14:val="tx1"/>
                </w14:solidFill>
              </w14:textFill>
            </w:rPr>
            <w:t>.2  主要得出的结论</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_Toc31227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9</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_Toc30116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bCs w:val="0"/>
              <w:color w:val="000000" w:themeColor="text1"/>
              <w:sz w:val="28"/>
              <w:szCs w:val="28"/>
              <w14:textFill>
                <w14:solidFill>
                  <w14:schemeClr w14:val="tx1"/>
                </w14:solidFill>
              </w14:textFill>
            </w:rPr>
            <w:t>参考文献</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_Toc30116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10</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pStyle w:val="13"/>
            <w:keepNext w:val="0"/>
            <w:keepLines w:val="0"/>
            <w:pageBreakBefore w:val="0"/>
            <w:widowControl/>
            <w:tabs>
              <w:tab w:val="right" w:leader="dot" w:pos="8788"/>
            </w:tabs>
            <w:kinsoku/>
            <w:wordWrap/>
            <w:overflowPunct/>
            <w:topLinePunct w:val="0"/>
            <w:autoSpaceDE/>
            <w:autoSpaceDN/>
            <w:bidi w:val="0"/>
            <w:adjustRightInd/>
            <w:snapToGrid/>
            <w:spacing w:after="0" w:line="360" w:lineRule="auto"/>
            <w:textAlignment w:val="auto"/>
            <w:rPr>
              <w:color w:val="000000" w:themeColor="text1"/>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\l _Toc19998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bCs w:val="0"/>
              <w:color w:val="000000" w:themeColor="text1"/>
              <w:sz w:val="28"/>
              <w:szCs w:val="28"/>
              <w14:textFill>
                <w14:solidFill>
                  <w14:schemeClr w14:val="tx1"/>
                </w14:solidFill>
              </w14:textFill>
            </w:rPr>
            <w:t>致谢</w:t>
          </w:r>
          <w:r>
            <w:rPr>
              <w:rFonts w:hint="default" w:ascii="Times New Roman" w:hAnsi="Times New Roman" w:eastAsia="宋体" w:cs="Times New Roman"/>
              <w:color w:val="000000" w:themeColor="text1"/>
              <w:sz w:val="28"/>
              <w:szCs w:val="28"/>
              <w14:textFill>
                <w14:solidFill>
                  <w14:schemeClr w14:val="tx1"/>
                </w14:solidFill>
              </w14:textFill>
            </w:rPr>
            <w:tab/>
          </w: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PAGEREF _Toc19998 \h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8"/>
              <w:szCs w:val="28"/>
              <w14:textFill>
                <w14:solidFill>
                  <w14:schemeClr w14:val="tx1"/>
                </w14:solidFill>
              </w14:textFill>
            </w:rPr>
            <w:t>11</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default" w:ascii="Times New Roman" w:hAnsi="Times New Roman" w:eastAsia="宋体" w:cs="Times New Roman"/>
              <w:color w:val="000000" w:themeColor="text1"/>
              <w:sz w:val="28"/>
              <w:szCs w:val="28"/>
              <w14:textFill>
                <w14:solidFill>
                  <w14:schemeClr w14:val="tx1"/>
                </w14:solidFill>
              </w14:textFill>
            </w:rPr>
            <w:fldChar w:fldCharType="end"/>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end"/>
          </w:r>
        </w:p>
      </w:sdtContent>
    </w:sdt>
    <w:p>
      <w:pPr>
        <w:tabs>
          <w:tab w:val="left" w:pos="6165"/>
        </w:tabs>
        <w:jc w:val="left"/>
        <w:rPr>
          <w:color w:val="000000" w:themeColor="text1"/>
          <w14:textFill>
            <w14:solidFill>
              <w14:schemeClr w14:val="tx1"/>
            </w14:solidFill>
          </w14:textFill>
        </w:rPr>
        <w:sectPr>
          <w:headerReference r:id="rId6" w:type="first"/>
          <w:footerReference r:id="rId8" w:type="first"/>
          <w:headerReference r:id="rId5" w:type="default"/>
          <w:footerReference r:id="rId7" w:type="default"/>
          <w:pgSz w:w="11906" w:h="16838"/>
          <w:pgMar w:top="709" w:right="1558" w:bottom="993" w:left="1560" w:header="851" w:footer="595" w:gutter="0"/>
          <w:pgNumType w:start="1"/>
          <w:cols w:space="425" w:num="1"/>
          <w:titlePg/>
          <w:docGrid w:type="lines" w:linePitch="312" w:charSpace="0"/>
        </w:sectPr>
      </w:pPr>
    </w:p>
    <w:p>
      <w:pPr>
        <w:pStyle w:val="2"/>
        <w:spacing w:line="360" w:lineRule="auto"/>
        <w:rPr>
          <w:rFonts w:ascii="Times New Roman" w:hAnsi="Times New Roman" w:eastAsia="宋体"/>
          <w:bCs w:val="0"/>
          <w:color w:val="000000" w:themeColor="text1"/>
          <w:szCs w:val="30"/>
          <w14:textFill>
            <w14:solidFill>
              <w14:schemeClr w14:val="tx1"/>
            </w14:solidFill>
          </w14:textFill>
        </w:rPr>
      </w:pPr>
      <w:bookmarkStart w:id="4" w:name="_Toc9226"/>
      <w:r>
        <w:rPr>
          <w:rFonts w:hint="eastAsia" w:ascii="Times New Roman" w:hAnsi="Times New Roman" w:eastAsia="宋体"/>
          <w:color w:val="000000" w:themeColor="text1"/>
          <w14:textFill>
            <w14:solidFill>
              <w14:schemeClr w14:val="tx1"/>
            </w14:solidFill>
          </w14:textFill>
        </w:rPr>
        <w:t>第一章  销售过程中影响有效沟通的因素</w:t>
      </w:r>
      <w:bookmarkEnd w:id="4"/>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销售是世界上最有魅力和最富有挑战性的工作之一，在市场经济发展迅速的今天，各行各业都离不开销售，这是一个不争的事实。权威部门的资料统计显示，世界上90%以上的富人都是从销售做起的，平均每5个富人之中就有一个是从做销售员发家。在我国，专职的销售人员约超过5000万人”。销售的本质是一种沟通，在销售过程中，客户的需求是持续不断发展变化的，如何去发现并满足客户的需求，提高客户的满意度，销售人员要关注客户，与客户保持密切的联系，经常回访客户来了解客户的感受，与客户保持长期良好的关系，最主要的方式就是通过和客户进行直接有效的沟通来达到，所以与客户进行有效沟通就显得非常必要。走出沟通不畅的低局，迅速地掌握有效沟通的对策，具有很强的操作性和实用性。</w:t>
      </w:r>
    </w:p>
    <w:p>
      <w:pPr>
        <w:pStyle w:val="3"/>
        <w:spacing w:line="360" w:lineRule="auto"/>
        <w:rPr>
          <w:rFonts w:hint="eastAsia" w:ascii="Times New Roman" w:hAnsi="Times New Roman" w:eastAsia="宋体"/>
          <w:color w:val="000000" w:themeColor="text1"/>
          <w14:textFill>
            <w14:solidFill>
              <w14:schemeClr w14:val="tx1"/>
            </w14:solidFill>
          </w14:textFill>
        </w:rPr>
      </w:pPr>
      <w:bookmarkStart w:id="5" w:name="_Toc8514"/>
      <w:bookmarkStart w:id="6" w:name="_Toc21836"/>
      <w:r>
        <w:rPr>
          <w:rFonts w:hint="eastAsia" w:ascii="Times New Roman" w:hAnsi="Times New Roman" w:eastAsia="宋体"/>
          <w:color w:val="000000" w:themeColor="text1"/>
          <w:lang w:val="en-US" w:eastAsia="zh-CN"/>
          <w14:textFill>
            <w14:solidFill>
              <w14:schemeClr w14:val="tx1"/>
            </w14:solidFill>
          </w14:textFill>
        </w:rPr>
        <w:t xml:space="preserve">1.1  </w:t>
      </w:r>
      <w:r>
        <w:rPr>
          <w:rFonts w:hint="eastAsia" w:ascii="Times New Roman" w:hAnsi="Times New Roman" w:eastAsia="宋体"/>
          <w:color w:val="000000" w:themeColor="text1"/>
          <w14:textFill>
            <w14:solidFill>
              <w14:schemeClr w14:val="tx1"/>
            </w14:solidFill>
          </w14:textFill>
        </w:rPr>
        <w:t>沟通前缺乏统筹安排</w:t>
      </w:r>
      <w:bookmarkEnd w:id="5"/>
      <w:bookmarkEnd w:id="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在销售过程中一次没有准备好的失败沟通，其原因主要表现在对客户的信息掌握不足、缺乏销售目标和销售计划、销售道具准备不充分等，具体如下：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1、对客户的信息掌握不足。有以下几种情况：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(1）对客户的信息掌握不足：连要拜访的客户是谁都不知道就出发了，更谈不上对此人性格、喜好等各方面的了解。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(2)没有具体的销售目标和详细的拜访计划：没有做一个整体的规划，比如什么时候拜访客户，几点结束，是否需要和客户吃饭等，也没有提前和客户预约时间，自然会被拒之门外。</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(3)销售道具准备不充分：对陌生客户进行拜访时，需携带公司产品目录和名片等，这是一个销售人员应该准备的最起码的销售道具。</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4）不要挖掘顾客的隐私信息，也不需要挖掘。只需要简单的了解，便能对锁客有所帮助。首先了解的就是经济情况，毕竟顾客的经济影响客户消费，也能决定销售方向。不能说一个经济情况很普通的顾客，你却给客户推荐昂贵的产品，明显不可能成交的。这会导致销售的时间和精力以及机会成本浪费。</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7" w:name="_Toc32728"/>
      <w:r>
        <w:rPr>
          <w:rFonts w:hint="eastAsia" w:ascii="Times New Roman" w:hAnsi="Times New Roman" w:eastAsia="宋体"/>
          <w:color w:val="000000" w:themeColor="text1"/>
          <w:lang w:val="en-US" w:eastAsia="zh-CN"/>
          <w14:textFill>
            <w14:solidFill>
              <w14:schemeClr w14:val="tx1"/>
            </w14:solidFill>
          </w14:textFill>
        </w:rPr>
        <w:t>1.2  缺乏明确的销售目标和销售计划</w:t>
      </w:r>
      <w:bookmarkEnd w:id="7"/>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没有明确的销售目标和销售计划。销售是一种明确的目标，是一名优秀的销售人员，他们认识到所有沟通的目的都是为了实现最终销售。在进行每一次销售通信之前，必须做好准备，并制定相应的销售计划，以进行特别重要的对话。这不是沟通的目的。最终可以实现。每次销售人员访问客户时，此通信的目标是什么？还有，您的目标是什么？这些不足、不清楚自己和客户的目标，也不清楚该通过这些沟通实现什么目标，也不知道该做什么。一些销售人员相信这一计划是无效的，他们相信这是完全随机的，因此他们可以获得宝贵的销售机会。您可能不知道如何获得宝贵的销售机会。</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8" w:name="_Toc23468"/>
      <w:bookmarkStart w:id="9" w:name="_Toc2095"/>
      <w:r>
        <w:rPr>
          <w:rFonts w:hint="eastAsia" w:ascii="Times New Roman" w:hAnsi="Times New Roman" w:eastAsia="宋体"/>
          <w:color w:val="000000" w:themeColor="text1"/>
          <w:lang w:val="en-US" w:eastAsia="zh-CN"/>
          <w14:textFill>
            <w14:solidFill>
              <w14:schemeClr w14:val="tx1"/>
            </w14:solidFill>
          </w14:textFill>
        </w:rPr>
        <w:t>1.3  缺乏恰当的沟通技巧</w:t>
      </w:r>
      <w:bookmarkEnd w:id="8"/>
      <w:bookmarkEnd w:id="9"/>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bookmarkStart w:id="10" w:name="_Toc14663_WPSOffice_Level2"/>
      <w:r>
        <w:rPr>
          <w:rFonts w:hint="eastAsia" w:ascii="Times New Roman" w:hAnsi="Times New Roman" w:eastAsia="宋体" w:cstheme="minorEastAsia"/>
          <w:color w:val="000000" w:themeColor="text1"/>
          <w:szCs w:val="24"/>
          <w14:textFill>
            <w14:solidFill>
              <w14:schemeClr w14:val="tx1"/>
            </w14:solidFill>
          </w14:textFill>
        </w:rPr>
        <w:t>每一次销售人员与客户的接触都是一个沟通的过程，沟通效果的好坏直接影响了销售的结果，从战术层面上，能否运用恰当的沟通技巧和沟通后是否能及时成交起到了至关重要的作用.</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1、不太会倾听</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听力不足。语言通信是人类交流信息的最基本的通信方式。在销售过程中，听力是获得客户信息的最基本和最重要的方法，因此听力是有效沟通的前提和必要的保证。当接收到通信物体传送的信息后，人们需要从内心重构，并转换为自己的理解。在思维重构过程中，通过有效的听力，使对方传达的所有信息对大脑产生反应，并确保对方的真正意图尤为重要的方法。在销售过程中，与客户沟通的销售人员最重要的失误是聊天和交谈。这也是销售的一大禁忌。</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2、不善于观察肢体语言</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非语言交流能力不足。它通常被称为“肢体语言”而不是语言。它是口头交流以外的主要交流方式。这样的通信方法通过诸如面部表情，动作和身体形状之类的方法（诸如眼睛交互和手势传输）来执行。通过肢体语言的结合，整个沟通过程最终变得生动，丰富和周到，如果销售人员和业务伙伴进行沟通，那么这两种动作都会很尴尬，双眼都是神秘的坐在那里聊天，这样的场景看起来很尴尬。</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3、对面谈沟通技能掌握不熟练</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缺乏有效的面谈沟通技能。当做完所有的准备之后，“万事具备，只欠东风”，销售过程中的核心—面谈沟通就出现了。拥有熟练的沟通技巧，能让销售人员如鱼得水，在和客户的沟通过程中游刃有余，较好地完成既定的销售目标和销售计划。不同的客户，在年龄、性格、文化水平、收入水平和购买动机等方面都各有所不同。为了能够有效地说服客户，必须选择他们最熟悉和最容易接受的语言。由于客户的需求不同，在不同的时间和场合，要解决的问题也不同，同时洽谈环境和洽谈氛围的不同，也会要求销售人员运用不同的沟通技巧，使用不同的谈话方式和内容。</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bookmarkEnd w:id="10"/>
    <w:p>
      <w:pPr>
        <w:rPr>
          <w:rFonts w:hint="eastAsia" w:ascii="Times New Roman" w:hAnsi="Times New Roman" w:eastAsia="宋体"/>
          <w:color w:val="000000" w:themeColor="text1"/>
          <w:lang w:val="en-US" w:eastAsia="zh-CN"/>
          <w14:textFill>
            <w14:solidFill>
              <w14:schemeClr w14:val="tx1"/>
            </w14:solidFill>
          </w14:textFill>
        </w:rPr>
      </w:pPr>
      <w:bookmarkStart w:id="11" w:name="_Toc12921"/>
      <w:bookmarkStart w:id="12" w:name="_Toc25434"/>
      <w:r>
        <w:rPr>
          <w:rFonts w:hint="eastAsia" w:ascii="Times New Roman" w:hAnsi="Times New Roman" w:eastAsia="宋体"/>
          <w:color w:val="000000" w:themeColor="text1"/>
          <w:lang w:val="en-US" w:eastAsia="zh-CN"/>
          <w14:textFill>
            <w14:solidFill>
              <w14:schemeClr w14:val="tx1"/>
            </w14:solidFill>
          </w14:textFill>
        </w:rPr>
        <w:br w:type="page"/>
      </w:r>
    </w:p>
    <w:p>
      <w:pPr>
        <w:pStyle w:val="2"/>
        <w:spacing w:line="360" w:lineRule="auto"/>
        <w:rPr>
          <w:rFonts w:hint="eastAsia"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 xml:space="preserve">第二章  </w:t>
      </w:r>
      <w:r>
        <w:rPr>
          <w:rFonts w:hint="eastAsia" w:ascii="Times New Roman" w:hAnsi="Times New Roman" w:eastAsia="宋体"/>
          <w:color w:val="000000" w:themeColor="text1"/>
          <w14:textFill>
            <w14:solidFill>
              <w14:schemeClr w14:val="tx1"/>
            </w14:solidFill>
          </w14:textFill>
        </w:rPr>
        <w:t>销售过程中进行有效沟通的对策</w:t>
      </w:r>
      <w:bookmarkEnd w:id="11"/>
      <w:bookmarkEnd w:id="12"/>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13" w:name="_Toc14628"/>
      <w:bookmarkStart w:id="14" w:name="_Toc2360"/>
      <w:r>
        <w:rPr>
          <w:rFonts w:hint="eastAsia" w:ascii="Times New Roman" w:hAnsi="Times New Roman" w:eastAsia="宋体"/>
          <w:color w:val="000000" w:themeColor="text1"/>
          <w:lang w:val="en-US" w:eastAsia="zh-CN"/>
          <w14:textFill>
            <w14:solidFill>
              <w14:schemeClr w14:val="tx1"/>
            </w14:solidFill>
          </w14:textFill>
        </w:rPr>
        <w:t>2.1  做好沟通前的工作准备</w:t>
      </w:r>
      <w:bookmarkEnd w:id="13"/>
      <w:bookmarkEnd w:id="14"/>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你要明白今天客户的需求，要时刻准备好资料文件。结社今天客户来的目的；</w:t>
      </w:r>
    </w:p>
    <w:p>
      <w:pPr>
        <w:spacing w:line="360" w:lineRule="auto"/>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推荐新产品后，今天与我们的客户沟通是烟草的新产品，我们需要准备新产品和和产品有关系的资料。与客户沟通时可以做到。因此，做好沟通前的充分准备非常重要。增强信心，与客户沟通是前提和保证。</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15" w:name="_Toc26138"/>
      <w:bookmarkStart w:id="16" w:name="_Toc31726"/>
      <w:r>
        <w:rPr>
          <w:rFonts w:hint="eastAsia" w:ascii="Times New Roman" w:hAnsi="Times New Roman" w:eastAsia="宋体"/>
          <w:color w:val="000000" w:themeColor="text1"/>
          <w:lang w:val="en-US" w:eastAsia="zh-CN"/>
          <w14:textFill>
            <w14:solidFill>
              <w14:schemeClr w14:val="tx1"/>
            </w14:solidFill>
          </w14:textFill>
        </w:rPr>
        <w:t>2.2  善于倾听客户的谈话和询问客户</w:t>
      </w:r>
      <w:bookmarkEnd w:id="15"/>
      <w:bookmarkEnd w:id="16"/>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为了有效地与人沟通，首先要学会倾听客户的谈话。因为通信过程是彼此之间的过程，所以您需要倾听客户的谈话。客户认为他们需要尊敬他们。您可以通过这种方式获得反馈。在听的过程中，您需要了解客户的位置，了解他们的需求、需求、查询和情感。管倾听是不足够的。学习细微的问题，问问题时要注意客户的态度和禁忌。还需要学习使用一些微妙的问题来查找想从客户口中获得的信息或表达的想法和意见。</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17" w:name="_Toc13762"/>
      <w:bookmarkStart w:id="18" w:name="_Toc6027"/>
      <w:r>
        <w:rPr>
          <w:rFonts w:hint="eastAsia" w:ascii="Times New Roman" w:hAnsi="Times New Roman" w:eastAsia="宋体"/>
          <w:color w:val="000000" w:themeColor="text1"/>
          <w:lang w:val="en-US" w:eastAsia="zh-CN"/>
          <w14:textFill>
            <w14:solidFill>
              <w14:schemeClr w14:val="tx1"/>
            </w14:solidFill>
          </w14:textFill>
        </w:rPr>
        <w:t>2.3  制定每次销售的目标和计划</w:t>
      </w:r>
      <w:bookmarkEnd w:id="17"/>
      <w:bookmarkEnd w:id="18"/>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根据研究，目标是对一个人的心理和行为产生很大的影响，在大脑中，激励网络是由大脑激活的。这个系统确定了大脑集中的焦点，而那些目标很强的人则逐字地关注目标，但是目标保持不变。根据销售的具体进度，可以将销售员的每个销售活动分解为最终目标和相应的计划，这些活动可以分解为：对客户的良好印象-作为客户，您对公司提供的产品和服务充满信心。-客户满足对产品和服务的各种需求并达成交易。简而言之，销售人员应始终记住的原则是与客户沟通以实现销售目标，而不是为了沟通而沟通。</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确立明确且详细的销售目标。所有销售工作的出发点，就是首先要确立明确且详细的销售目标，计划好通过这次沟通我们要达到一个什么样的销售目的，这是所有准备工作中最重要的一个方面。如同没有目标的船舶即使耗尽所有的储备，也永远无法到达理想的彼岸，没有明确销售目标的沟通又何尝不是这样呢?</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rPr>
          <w:rFonts w:hint="eastAsia" w:ascii="Times New Roman" w:hAnsi="Times New Roman" w:eastAsia="宋体"/>
          <w:color w:val="000000" w:themeColor="text1"/>
          <w:lang w:val="en-US" w:eastAsia="zh-CN"/>
          <w14:textFill>
            <w14:solidFill>
              <w14:schemeClr w14:val="tx1"/>
            </w14:solidFill>
          </w14:textFill>
        </w:rPr>
      </w:pPr>
      <w:bookmarkStart w:id="19" w:name="_Toc18281"/>
      <w:bookmarkStart w:id="20" w:name="_Toc14047"/>
      <w:r>
        <w:rPr>
          <w:rFonts w:hint="eastAsia" w:ascii="Times New Roman" w:hAnsi="Times New Roman" w:eastAsia="宋体"/>
          <w:color w:val="000000" w:themeColor="text1"/>
          <w:lang w:val="en-US" w:eastAsia="zh-CN"/>
          <w14:textFill>
            <w14:solidFill>
              <w14:schemeClr w14:val="tx1"/>
            </w14:solidFill>
          </w14:textFill>
        </w:rPr>
        <w:br w:type="page"/>
      </w:r>
    </w:p>
    <w:p>
      <w:pPr>
        <w:pStyle w:val="2"/>
        <w:spacing w:line="360" w:lineRule="auto"/>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第三章  销售过程中进行有效沟通的技巧</w:t>
      </w:r>
      <w:bookmarkEnd w:id="19"/>
      <w:bookmarkEnd w:id="20"/>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21" w:name="_Toc21988"/>
      <w:bookmarkStart w:id="22" w:name="_Toc18489"/>
      <w:r>
        <w:rPr>
          <w:rFonts w:hint="eastAsia" w:ascii="Times New Roman" w:hAnsi="Times New Roman" w:eastAsia="宋体"/>
          <w:color w:val="000000" w:themeColor="text1"/>
          <w:lang w:val="en-US" w:eastAsia="zh-CN"/>
          <w14:textFill>
            <w14:solidFill>
              <w14:schemeClr w14:val="tx1"/>
            </w14:solidFill>
          </w14:textFill>
        </w:rPr>
        <w:t>3.1  如何接待客户</w:t>
      </w:r>
      <w:bookmarkEnd w:id="21"/>
      <w:bookmarkEnd w:id="22"/>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接待客户时要主动、热情、消除与客店户心理距离，微笑服务，热情接待，可针对客户需求构建创新营销运作体系。</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沃尔玛公司鼓励员工做到：当顾客步入他们的商场时，要使顾客感觉到自己是受欢迎的。我们聘用那些愿意向顾客微笑、并看着顾客的眼睛，向离自己三米之内的每一个人打招呼的员工﹐这就是“三米微笑原则”。员工培训时，公司甚至要求员工微笑的标准是上下露出―排八颗牙齿。沃尔玛这样告戒第一次进店的员工：“顾客来到商店﹐是来给我们付工资的。沃尔玛在服务方面有很好的口碑，踏踏实实的服务。沃尔玛顿宗旨，我们开店就是满足进来客户的需求。并提出顾客永远是对的要求员工做到“当顾客走到距离你十英尺的范围内时，你要保持温和的态度和他们交谈，并提问需要提供什么帮助。这有名的“十英尺态度”是沃尔玛对顾客奉为圭臬的守则。正因为沃尔玛员工主动热情，赢得客户的喜爱，是沃尔玛能成为行业第一的重要因素。</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23" w:name="_Toc26436"/>
      <w:bookmarkStart w:id="24" w:name="_Toc7589"/>
      <w:r>
        <w:rPr>
          <w:rFonts w:hint="eastAsia" w:ascii="Times New Roman" w:hAnsi="Times New Roman" w:eastAsia="宋体"/>
          <w:color w:val="000000" w:themeColor="text1"/>
          <w:lang w:val="en-US" w:eastAsia="zh-CN"/>
          <w14:textFill>
            <w14:solidFill>
              <w14:schemeClr w14:val="tx1"/>
            </w14:solidFill>
          </w14:textFill>
        </w:rPr>
        <w:t>3.2  询问客户需求</w:t>
      </w:r>
      <w:bookmarkEnd w:id="23"/>
      <w:bookmarkEnd w:id="24"/>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在销售产品之前发现客户的需求非常重要，在了解客户的需求之后，根据需求的类型和大小，当前客户是否是其潜在客户您可以确定是否值得出售，该问题使销售人员可以知道客户是否完全理解他或她的意图，并使用反馈来提问，他或她会歪曲客户的意愿。可以检查是否存在问题，确保自己与客户之间的良好沟通，并最大程度地减少销售沟通过程中可能出现的问题。</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除了是了解您所谈论内容的最佳方法之外，它也是确保对话双方都能理解彼此的想法，期望和要求的最佳方法。</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想一想。您是客户。当我进入4S商店时，销售人员来找我。您为什么要购买汽车，想要购买什么性能或型号，您认为节油更为重要，还是里程数更为重要...如果您什至不知道这一点，并且如果销售人员开始过度使用它，他会不断介绍自己的汽车质量，您能耐心等待并继续倾听吗？</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作为销售人员，您应该知道，顾客有数千种理由购买同一辆车。但是，如果您的推荐对客户不满意，他将不会做出购买决定。相反，他会觉得自己想逃跑。</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25" w:name="_Toc17530"/>
      <w:bookmarkStart w:id="26" w:name="_Toc7498"/>
      <w:r>
        <w:rPr>
          <w:rFonts w:hint="eastAsia" w:ascii="Times New Roman" w:hAnsi="Times New Roman" w:eastAsia="宋体"/>
          <w:color w:val="000000" w:themeColor="text1"/>
          <w:lang w:val="en-US" w:eastAsia="zh-CN"/>
          <w14:textFill>
            <w14:solidFill>
              <w14:schemeClr w14:val="tx1"/>
            </w14:solidFill>
          </w14:textFill>
        </w:rPr>
        <w:t>3.3  学会换位思考问题</w:t>
      </w:r>
      <w:bookmarkEnd w:id="25"/>
      <w:bookmarkEnd w:id="26"/>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当客户经理拜访客户时，他经常会遇到客户提出许多要求，而某些要求在客户经理的眼中似乎很有吸引力。会认为这些方法都是相当有效且有充分根据的，这是由于该职位的职位不同所致。在与客户沟通时，我从客户的利益出发，并探讨了问题所在。我认为应该学会考虑它。如果是客户，请考虑是否可以接受公司的管理策略和政策，或者是否可以接受客户经理的这种服务方法。我相信，可以通过所考虑的假设来预测许多客户的大多数想法和反应。然后，通过适当地调整的沟通方式和方法，将能够与客户更轻松地沟通。通过改变立场和思维，可以继续改进的业务方法，从而可以轻松地在各个领域发展业务并加深的思维。</w:t>
      </w:r>
    </w:p>
    <w:p>
      <w:pPr>
        <w:pStyle w:val="3"/>
        <w:spacing w:line="360" w:lineRule="auto"/>
        <w:rPr>
          <w:rFonts w:hint="eastAsia" w:ascii="Times New Roman" w:hAnsi="Times New Roman" w:eastAsia="宋体"/>
          <w:color w:val="000000" w:themeColor="text1"/>
          <w:lang w:val="en-US" w:eastAsia="zh-CN"/>
          <w14:textFill>
            <w14:solidFill>
              <w14:schemeClr w14:val="tx1"/>
            </w14:solidFill>
          </w14:textFill>
        </w:rPr>
      </w:pPr>
      <w:bookmarkStart w:id="27" w:name="_Toc23667"/>
      <w:bookmarkStart w:id="28" w:name="_Toc3742"/>
      <w:r>
        <w:rPr>
          <w:rFonts w:hint="eastAsia" w:ascii="Times New Roman" w:hAnsi="Times New Roman" w:eastAsia="宋体"/>
          <w:color w:val="000000" w:themeColor="text1"/>
          <w:lang w:val="en-US" w:eastAsia="zh-CN"/>
          <w14:textFill>
            <w14:solidFill>
              <w14:schemeClr w14:val="tx1"/>
            </w14:solidFill>
          </w14:textFill>
        </w:rPr>
        <w:t>3.4  学会和不同类型的客户沟通</w:t>
      </w:r>
      <w:bookmarkEnd w:id="27"/>
      <w:bookmarkEnd w:id="28"/>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在该领域苦苦挣扎的业务合作伙伴经理面对着100多个客户。客户具有不同的个性和服务风格。您的经理如何处理不同身材的客户？我们需要与大量客户进行有效互动，并使用某些方法和技巧。根据倾听客户时的注意力和分布情况，客户可以分为认真型，自愿型，积极型，合作型等。例如，与某种类型的业务合作伙伴随意交流，这样的业务合作伙伴通常不会很认真地倾听他人的意见，总是会猜测其他人并说出什么。例如：</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强人型的特点就是你跟他说话你要开门见山，这类类型老板一上来就喜欢问这个报价多少？能给我们带来什么效果？你能承诺什么？他很强悍，直接跟你探讨问题的实质，遇到这类老板的时候不要跟他绕弯子，更不要嘻嘻哈哈，而是要非常职业的跟他讲数字，跟他讲我们能够做到什么以及对对方的要求等等，这是很好的沟通，他会觉得你职业。</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开朗型的特点是一见面先寒暄</w:t>
      </w:r>
      <w:r>
        <w:rPr>
          <w:rFonts w:hint="eastAsia" w:ascii="Times New Roman" w:hAnsi="Times New Roman" w:eastAsia="宋体" w:cstheme="minorEastAsia"/>
          <w:color w:val="000000" w:themeColor="text1"/>
          <w:szCs w:val="24"/>
          <w:lang w:eastAsia="zh-CN"/>
          <w14:textFill>
            <w14:solidFill>
              <w14:schemeClr w14:val="tx1"/>
            </w14:solidFill>
          </w14:textFill>
        </w:rPr>
        <w:t>、</w:t>
      </w:r>
      <w:r>
        <w:rPr>
          <w:rFonts w:hint="eastAsia" w:ascii="Times New Roman" w:hAnsi="Times New Roman" w:eastAsia="宋体" w:cstheme="minorEastAsia"/>
          <w:color w:val="000000" w:themeColor="text1"/>
          <w:szCs w:val="24"/>
          <w14:textFill>
            <w14:solidFill>
              <w14:schemeClr w14:val="tx1"/>
            </w14:solidFill>
          </w14:textFill>
        </w:rPr>
        <w:t>聊天</w:t>
      </w:r>
      <w:r>
        <w:rPr>
          <w:rFonts w:hint="eastAsia" w:ascii="Times New Roman" w:hAnsi="Times New Roman" w:eastAsia="宋体" w:cstheme="minorEastAsia"/>
          <w:color w:val="000000" w:themeColor="text1"/>
          <w:szCs w:val="24"/>
          <w:lang w:eastAsia="zh-CN"/>
          <w14:textFill>
            <w14:solidFill>
              <w14:schemeClr w14:val="tx1"/>
            </w14:solidFill>
          </w14:textFill>
        </w:rPr>
        <w:t>、</w:t>
      </w:r>
      <w:r>
        <w:rPr>
          <w:rFonts w:hint="eastAsia" w:ascii="Times New Roman" w:hAnsi="Times New Roman" w:eastAsia="宋体" w:cstheme="minorEastAsia"/>
          <w:color w:val="000000" w:themeColor="text1"/>
          <w:szCs w:val="24"/>
          <w14:textFill>
            <w14:solidFill>
              <w14:schemeClr w14:val="tx1"/>
            </w14:solidFill>
          </w14:textFill>
        </w:rPr>
        <w:t>八卦等等，他觉得这家特别的愉快，总是感觉自己特别良好，但是这类人在沟通过程中就要注意，他很容易调高你的期望，相信很多销售都遇到过，跟开朗型的人沟通，你会感觉到分分钟就要成交的感觉，聊天很愉快，对方对我特别好，当遇到这类人的时候，一定要冷静，不要过于乐观，跟这类人群沟通的时候一定要问到要害问题，这句话的意思就是开朗型的人喜欢打马虎眼，喜欢回避关键问题，作为一名销售，需要敢于提出关键问题从而获得答案。</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p>
    <w:p>
      <w:pPr>
        <w:spacing w:line="360" w:lineRule="auto"/>
        <w:rPr>
          <w:rFonts w:ascii="Times New Roman" w:hAnsi="Times New Roman" w:eastAsia="宋体"/>
          <w:color w:val="000000" w:themeColor="text1"/>
          <w14:textFill>
            <w14:solidFill>
              <w14:schemeClr w14:val="tx1"/>
            </w14:solidFill>
          </w14:textFill>
        </w:rPr>
      </w:pPr>
      <w:bookmarkStart w:id="29" w:name="_Toc56416737"/>
      <w:bookmarkStart w:id="30" w:name="_Toc56416867"/>
      <w:bookmarkStart w:id="31" w:name="_Toc56416824"/>
      <w:r>
        <w:rPr>
          <w:rFonts w:hint="eastAsia" w:ascii="Times New Roman" w:hAnsi="Times New Roman" w:eastAsia="宋体"/>
          <w:color w:val="000000" w:themeColor="text1"/>
          <w14:textFill>
            <w14:solidFill>
              <w14:schemeClr w14:val="tx1"/>
            </w14:solidFill>
          </w14:textFill>
        </w:rPr>
        <w:br w:type="page"/>
      </w:r>
    </w:p>
    <w:p>
      <w:pPr>
        <w:pStyle w:val="2"/>
        <w:spacing w:line="360" w:lineRule="auto"/>
        <w:rPr>
          <w:rFonts w:ascii="Times New Roman" w:hAnsi="Times New Roman" w:eastAsia="宋体"/>
          <w:color w:val="000000" w:themeColor="text1"/>
          <w14:textFill>
            <w14:solidFill>
              <w14:schemeClr w14:val="tx1"/>
            </w14:solidFill>
          </w14:textFill>
        </w:rPr>
      </w:pPr>
      <w:bookmarkStart w:id="32" w:name="_Toc27448"/>
      <w:r>
        <w:rPr>
          <w:rFonts w:hint="eastAsia" w:ascii="Times New Roman" w:hAnsi="Times New Roman" w:eastAsia="宋体"/>
          <w:color w:val="000000" w:themeColor="text1"/>
          <w14:textFill>
            <w14:solidFill>
              <w14:schemeClr w14:val="tx1"/>
            </w14:solidFill>
          </w14:textFill>
        </w:rPr>
        <w:t>第</w:t>
      </w:r>
      <w:r>
        <w:rPr>
          <w:rFonts w:hint="eastAsia" w:ascii="Times New Roman" w:hAnsi="Times New Roman" w:eastAsia="宋体"/>
          <w:color w:val="000000" w:themeColor="text1"/>
          <w:lang w:val="en-US" w:eastAsia="zh-CN"/>
          <w14:textFill>
            <w14:solidFill>
              <w14:schemeClr w14:val="tx1"/>
            </w14:solidFill>
          </w14:textFill>
        </w:rPr>
        <w:t>四</w:t>
      </w:r>
      <w:r>
        <w:rPr>
          <w:rFonts w:hint="eastAsia" w:ascii="Times New Roman" w:hAnsi="Times New Roman" w:eastAsia="宋体"/>
          <w:color w:val="000000" w:themeColor="text1"/>
          <w14:textFill>
            <w14:solidFill>
              <w14:schemeClr w14:val="tx1"/>
            </w14:solidFill>
          </w14:textFill>
        </w:rPr>
        <w:t>章  总结</w:t>
      </w:r>
      <w:bookmarkEnd w:id="29"/>
      <w:bookmarkEnd w:id="30"/>
      <w:bookmarkEnd w:id="31"/>
      <w:bookmarkEnd w:id="32"/>
    </w:p>
    <w:p>
      <w:pPr>
        <w:pStyle w:val="3"/>
        <w:spacing w:line="360" w:lineRule="auto"/>
        <w:rPr>
          <w:rFonts w:ascii="Times New Roman" w:hAnsi="Times New Roman" w:eastAsia="宋体"/>
          <w:color w:val="000000" w:themeColor="text1"/>
          <w14:textFill>
            <w14:solidFill>
              <w14:schemeClr w14:val="tx1"/>
            </w14:solidFill>
          </w14:textFill>
        </w:rPr>
      </w:pPr>
      <w:bookmarkStart w:id="33" w:name="_Toc19039"/>
      <w:r>
        <w:rPr>
          <w:rFonts w:hint="eastAsia" w:ascii="Times New Roman" w:hAnsi="Times New Roman" w:eastAsia="宋体"/>
          <w:color w:val="000000" w:themeColor="text1"/>
          <w:lang w:val="en-US" w:eastAsia="zh-CN"/>
          <w14:textFill>
            <w14:solidFill>
              <w14:schemeClr w14:val="tx1"/>
            </w14:solidFill>
          </w14:textFill>
        </w:rPr>
        <w:t>4</w:t>
      </w:r>
      <w:r>
        <w:rPr>
          <w:rFonts w:hint="eastAsia" w:ascii="Times New Roman" w:hAnsi="Times New Roman" w:eastAsia="宋体"/>
          <w:color w:val="000000" w:themeColor="text1"/>
          <w14:textFill>
            <w14:solidFill>
              <w14:schemeClr w14:val="tx1"/>
            </w14:solidFill>
          </w14:textFill>
        </w:rPr>
        <w:t>.1  研究总结</w:t>
      </w:r>
      <w:bookmarkEnd w:id="33"/>
    </w:p>
    <w:p>
      <w:pPr>
        <w:spacing w:line="360" w:lineRule="auto"/>
        <w:ind w:firstLine="480" w:firstLineChars="200"/>
        <w:rPr>
          <w:rFonts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本文的研究帮助销售人员意识到有效沟通的重要性，明白在销售过程中影响有效沟通的因素，并总结出在与客户沟通过程中应掌握的技巧和方法，帮销售人员轻松走出沟通不畅的低局，迅速地掌握有效沟通的对策，具有很强的操作性和实用性。</w:t>
      </w:r>
    </w:p>
    <w:p>
      <w:pPr>
        <w:pStyle w:val="3"/>
        <w:spacing w:line="360" w:lineRule="auto"/>
        <w:rPr>
          <w:rFonts w:ascii="Times New Roman" w:hAnsi="Times New Roman" w:eastAsia="宋体"/>
          <w:color w:val="000000" w:themeColor="text1"/>
          <w14:textFill>
            <w14:solidFill>
              <w14:schemeClr w14:val="tx1"/>
            </w14:solidFill>
          </w14:textFill>
        </w:rPr>
      </w:pPr>
      <w:bookmarkStart w:id="34" w:name="_Toc31227"/>
      <w:r>
        <w:rPr>
          <w:rFonts w:hint="eastAsia" w:ascii="Times New Roman" w:hAnsi="Times New Roman" w:eastAsia="宋体"/>
          <w:color w:val="000000" w:themeColor="text1"/>
          <w:lang w:val="en-US" w:eastAsia="zh-CN"/>
          <w14:textFill>
            <w14:solidFill>
              <w14:schemeClr w14:val="tx1"/>
            </w14:solidFill>
          </w14:textFill>
        </w:rPr>
        <w:t>4</w:t>
      </w:r>
      <w:r>
        <w:rPr>
          <w:rFonts w:hint="eastAsia" w:ascii="Times New Roman" w:hAnsi="Times New Roman" w:eastAsia="宋体"/>
          <w:color w:val="000000" w:themeColor="text1"/>
          <w14:textFill>
            <w14:solidFill>
              <w14:schemeClr w14:val="tx1"/>
            </w14:solidFill>
          </w14:textFill>
        </w:rPr>
        <w:t>.2  主要得出的结论</w:t>
      </w:r>
      <w:bookmarkEnd w:id="34"/>
    </w:p>
    <w:p>
      <w:pPr>
        <w:spacing w:line="360" w:lineRule="auto"/>
        <w:ind w:firstLine="480" w:firstLineChars="200"/>
        <w:rPr>
          <w:rFonts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为了促进销售目标提升，企业中的销售人员必须很好地掌握与客户有效沟通的技能。客户的需求是不断发展的，客户的具体情况是千差万别的，客户的性格特点各不相同，沟通的关键点也就不一样。在沟通过程中，销售人员必须有非常强的应变能力，灵活有效地发挥沟通的作用。销售人员要想实现与客户的有效沟通，既要自身具有较高的素质，拥有积极地心态，能够换位思考，还要要掌握各种交流沟通的技巧，能够听出名堂，说出道理，才能实现双方的利益最大化。</w:t>
      </w:r>
    </w:p>
    <w:p>
      <w:pPr>
        <w:spacing w:line="360" w:lineRule="auto"/>
        <w:rPr>
          <w:rFonts w:ascii="Times New Roman" w:hAnsi="Times New Roman" w:eastAsia="宋体" w:cstheme="minorEastAsia"/>
          <w:color w:val="000000" w:themeColor="text1"/>
          <w:szCs w:val="24"/>
          <w14:textFill>
            <w14:solidFill>
              <w14:schemeClr w14:val="tx1"/>
            </w14:solidFill>
          </w14:textFill>
        </w:rPr>
      </w:pPr>
      <w:r>
        <w:rPr>
          <w:rFonts w:ascii="Times New Roman" w:hAnsi="Times New Roman" w:eastAsia="宋体" w:cstheme="minorEastAsia"/>
          <w:color w:val="000000" w:themeColor="text1"/>
          <w:szCs w:val="24"/>
          <w14:textFill>
            <w14:solidFill>
              <w14:schemeClr w14:val="tx1"/>
            </w14:solidFill>
          </w14:textFill>
        </w:rPr>
        <w:br w:type="page"/>
      </w:r>
    </w:p>
    <w:p>
      <w:pPr>
        <w:pStyle w:val="2"/>
        <w:bidi w:val="0"/>
      </w:pPr>
      <w:bookmarkStart w:id="35" w:name="_Toc30116"/>
      <w:r>
        <w:rPr>
          <w:rFonts w:hint="eastAsia"/>
        </w:rPr>
        <w:t>参考文献</w:t>
      </w:r>
      <w:bookmarkEnd w:id="35"/>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 xml:space="preserve">[1] </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Contingencies and Crisis Management; Studies from University of Technology Troyes Update Current Data on Contingencies and Crisis Management (Handling Effective Communication To Support Awareness In Rescue Operations)[J]. Politics &amp; Government Week,2020.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[2]</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杜小东.房地产公司销售人员工作积极性及提升对策研究[J].中国集体经济,2020(24):120-121.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[3]</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庄园.新形势下房地产销售模式研究[J].上海商业,2020(08):24-26.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[4]</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Gulf Coast International Properties; Naples' Luxury Real Estate Market is Hot, and Local Tim Savage Tops Sales Despite Challenges of Pandemic[J]. Medical Letter on the CDC &amp; FDA,2020.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[5]</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Gulf Coast International Properties; Naples' Luxury Real Estate Market is Hot, and Local Tim Savage Tops Sales Despite Challenges of Pandemic[J]. Medical Letter on the CDC &amp; FDA,2020.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[6]</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周锋荣:与客户沟通应注重“三性”[J].农村金融研究,2016(07):78-79.                                            [7]</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林玉真. 销售过程中影响有效沟通的因素及其对策研究[D].西安工程大学,2015.</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[8]</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李芳芳.怎样与客户进行有效的沟通[J].农家参谋(种业大观),2014(07):18.                                            </w:t>
      </w:r>
    </w:p>
    <w:p>
      <w:pPr>
        <w:spacing w:line="360" w:lineRule="auto"/>
        <w:rPr>
          <w:rFonts w:hint="eastAsia"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[9]</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 xml:space="preserve">杨俊清.有效沟通是销售业绩的重要保证[J].北方牧业,2014(03):32-33.                                            </w:t>
      </w:r>
    </w:p>
    <w:p>
      <w:pPr>
        <w:spacing w:line="360" w:lineRule="auto"/>
        <w:rPr>
          <w:rFonts w:ascii="Times New Roman" w:hAnsi="Times New Roman" w:eastAsia="宋体" w:cstheme="minorEastAsia"/>
          <w:color w:val="000000" w:themeColor="text1"/>
          <w:sz w:val="21"/>
          <w:szCs w:val="24"/>
          <w14:textFill>
            <w14:solidFill>
              <w14:schemeClr w14:val="tx1"/>
            </w14:solidFill>
          </w14:textFill>
        </w:rPr>
      </w:pPr>
      <w:r>
        <w:rPr>
          <w:rFonts w:hint="eastAsia" w:ascii="Times New Roman" w:hAnsi="Times New Roman" w:eastAsia="宋体" w:cstheme="minorEastAsia"/>
          <w:color w:val="000000" w:themeColor="text1"/>
          <w:sz w:val="21"/>
          <w:szCs w:val="24"/>
          <w14:textFill>
            <w14:solidFill>
              <w14:schemeClr w14:val="tx1"/>
            </w14:solidFill>
          </w14:textFill>
        </w:rPr>
        <w:t>[10]</w:t>
      </w:r>
      <w:r>
        <w:rPr>
          <w:rFonts w:hint="eastAsia" w:ascii="Times New Roman" w:hAnsi="Times New Roman" w:eastAsia="宋体" w:cstheme="minorEastAsia"/>
          <w:color w:val="000000" w:themeColor="text1"/>
          <w:sz w:val="21"/>
          <w:szCs w:val="24"/>
          <w:lang w:val="en-US" w:eastAsia="zh-CN"/>
          <w14:textFill>
            <w14:solidFill>
              <w14:schemeClr w14:val="tx1"/>
            </w14:solidFill>
          </w14:textFill>
        </w:rPr>
        <w:t xml:space="preserve">  </w:t>
      </w:r>
      <w:r>
        <w:rPr>
          <w:rFonts w:hint="eastAsia" w:ascii="Times New Roman" w:hAnsi="Times New Roman" w:eastAsia="宋体" w:cstheme="minorEastAsia"/>
          <w:color w:val="000000" w:themeColor="text1"/>
          <w:sz w:val="21"/>
          <w:szCs w:val="24"/>
          <w14:textFill>
            <w14:solidFill>
              <w14:schemeClr w14:val="tx1"/>
            </w14:solidFill>
          </w14:textFill>
        </w:rPr>
        <w:t>刘玉玲.浅谈如何有效地与客户沟通[J].现代商业,2013(24):42-43</w:t>
      </w:r>
    </w:p>
    <w:p>
      <w:pPr>
        <w:numPr>
          <w:ilvl w:val="0"/>
          <w:numId w:val="1"/>
        </w:numPr>
        <w:spacing w:before="166" w:beforeLines="50" w:after="166" w:afterLines="50" w:line="360" w:lineRule="auto"/>
        <w:rPr>
          <w:rFonts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br w:type="page"/>
      </w:r>
    </w:p>
    <w:p>
      <w:pPr>
        <w:pStyle w:val="2"/>
        <w:spacing w:before="166" w:beforeLines="50" w:after="166" w:afterLines="50" w:line="360" w:lineRule="auto"/>
        <w:rPr>
          <w:rFonts w:ascii="Times New Roman" w:hAnsi="Times New Roman" w:eastAsia="宋体" w:cs="黑体"/>
          <w:color w:val="000000" w:themeColor="text1"/>
          <w14:textFill>
            <w14:solidFill>
              <w14:schemeClr w14:val="tx1"/>
            </w14:solidFill>
          </w14:textFill>
        </w:rPr>
      </w:pPr>
      <w:bookmarkStart w:id="36" w:name="_Toc19998"/>
      <w:r>
        <w:rPr>
          <w:rFonts w:hint="eastAsia" w:ascii="Times New Roman" w:hAnsi="Times New Roman" w:eastAsia="宋体" w:cs="黑体"/>
          <w:bCs w:val="0"/>
          <w:color w:val="000000" w:themeColor="text1"/>
          <w14:textFill>
            <w14:solidFill>
              <w14:schemeClr w14:val="tx1"/>
            </w14:solidFill>
          </w14:textFill>
        </w:rPr>
        <w:t>致谢</w:t>
      </w:r>
      <w:bookmarkEnd w:id="36"/>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在此，我感谢母校给了我三年的学习机会，使我学到很多知识并不断进步。感谢过去三年来所有老师和同学的关心和鼓励。这些我都会铭记在心里；我的同学们对生活中的热情主动，这些点点滴滴都让我在大学的这三年里无时无刻都充满这感动与快乐。</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首先，我要再次衷心感谢我的论文指导老师。每当遇到问题时，老师都会花时间帮助我，然后我们将一起讨论解决方案。在毕业设计的每个阶段，从主题选择到数据审查，我都完成了论文大纲的定稿。还有中途的不及格论文修改，到论文的格式，最终的定稿等等等，都有得到老师非常的耐心指导，可以从我论文选题、框架完善、论文撰写到论文修改，老师都提出积极的建议，倾注了大量的心血，对我撰写的论文进行反复修改，一丝不苟、无私奉献。老师的教诲和无私的帮助，铭记于心。在这里我想跟老师说一声，老师，您辛苦了。想借此机会谨向老师表示我最真挚的谢意和最美好的祝愿。</w:t>
      </w:r>
    </w:p>
    <w:p>
      <w:pPr>
        <w:spacing w:line="360" w:lineRule="auto"/>
        <w:ind w:firstLine="480" w:firstLineChars="200"/>
        <w:rPr>
          <w:rFonts w:hint="eastAsia"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其次，我在这里还要感谢学院的所有老师，还有我的同学们对我的热情帮助，感谢在整个毕业设计期间和我密切合作的同学们，和以前在种种方面帮助过我的对我的伙伴们，他们在学习和生活都给予的细心关怀与耐心指导。是他们所传授知识和学习方法拓展了我的写作思路，从此激发了我的创作灵感。是他们的谆谆教诲我将终生难忘。</w:t>
      </w:r>
    </w:p>
    <w:p>
      <w:pPr>
        <w:spacing w:line="360" w:lineRule="auto"/>
        <w:ind w:firstLine="480" w:firstLineChars="200"/>
        <w:rPr>
          <w:rFonts w:ascii="Times New Roman" w:hAnsi="Times New Roman" w:eastAsia="宋体" w:cstheme="minorEastAsia"/>
          <w:color w:val="000000" w:themeColor="text1"/>
          <w:szCs w:val="24"/>
          <w14:textFill>
            <w14:solidFill>
              <w14:schemeClr w14:val="tx1"/>
            </w14:solidFill>
          </w14:textFill>
        </w:rPr>
      </w:pPr>
      <w:r>
        <w:rPr>
          <w:rFonts w:hint="eastAsia" w:ascii="Times New Roman" w:hAnsi="Times New Roman" w:eastAsia="宋体" w:cstheme="minorEastAsia"/>
          <w:color w:val="000000" w:themeColor="text1"/>
          <w:szCs w:val="24"/>
          <w14:textFill>
            <w14:solidFill>
              <w14:schemeClr w14:val="tx1"/>
            </w14:solidFill>
          </w14:textFill>
        </w:rPr>
        <w:t>同时，还要衷心地感谢各位多年来对我的培养与帮助。同时向为我提供宝贵建议的同学还有为我提供帮助致以我最诚挚的感谢！</w:t>
      </w:r>
    </w:p>
    <w:sectPr>
      <w:headerReference r:id="rId10" w:type="first"/>
      <w:footerReference r:id="rId13" w:type="first"/>
      <w:headerReference r:id="rId9" w:type="default"/>
      <w:footerReference r:id="rId11" w:type="default"/>
      <w:footerReference r:id="rId12" w:type="even"/>
      <w:pgSz w:w="11906" w:h="16838"/>
      <w:pgMar w:top="1440" w:right="1797" w:bottom="1440" w:left="1797" w:header="851" w:footer="992" w:gutter="0"/>
      <w:pgNumType w:start="1"/>
      <w:cols w:space="0" w:num="1"/>
      <w:docGrid w:type="lines" w:linePitch="332" w:charSpace="0"/>
    </w:sectPr>
  </w:body>
</w:document>
</file>

<file path=word/customizations.xml><?xml version="1.0" encoding="utf-8"?>
<wne:tcg xmlns:r="http://schemas.openxmlformats.org/officeDocument/2006/relationships" xmlns:wne="http://schemas.microsoft.com/office/word/2006/wordml">
  <wne:keymaps>
    <wne:keymap wne:kcmPrimary="0341">
      <wne:acd wne:acdName="acd0"/>
    </wne:keymap>
    <wne:keymap wne:kcmPrimary="035A">
      <wne:acd wne:acdName="acd1"/>
    </wne:keymap>
  </wne:keymaps>
  <wne:acds>
    <wne:acd wne:argValue="AgDudlVfB2iYmA==" wne:acdName="acd0" wne:fciIndexBasedOn="0065"/>
    <wne:acd wne:argValue="AgDudlVfb1IHaJiY" wne:acdName="acd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华光魏体_CNKI">
    <w:altName w:val="宋体"/>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29165162"/>
                          </w:sdtPr>
                          <w:sdtContent>
                            <w:p>
                              <w:pPr>
                                <w:pStyle w:val="11"/>
                                <w:jc w:val="center"/>
                              </w:pPr>
                              <w:r>
                                <w:fldChar w:fldCharType="begin"/>
                              </w:r>
                              <w:r>
                                <w:instrText xml:space="preserve">PAGE   \* MERGEFORMAT</w:instrText>
                              </w:r>
                              <w:r>
                                <w:fldChar w:fldCharType="separate"/>
                              </w:r>
                              <w:r>
                                <w:rPr>
                                  <w:lang w:val="zh-CN"/>
                                </w:rPr>
                                <w:t>11</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id w:val="-1629165162"/>
                    </w:sdtPr>
                    <w:sdtContent>
                      <w:p>
                        <w:pPr>
                          <w:pStyle w:val="11"/>
                          <w:jc w:val="center"/>
                        </w:pPr>
                        <w:r>
                          <w:fldChar w:fldCharType="begin"/>
                        </w:r>
                        <w:r>
                          <w:instrText xml:space="preserve">PAGE   \* MERGEFORMAT</w:instrText>
                        </w:r>
                        <w:r>
                          <w:fldChar w:fldCharType="separate"/>
                        </w:r>
                        <w:r>
                          <w:rPr>
                            <w:lang w:val="zh-CN"/>
                          </w:rPr>
                          <w:t>11</w:t>
                        </w:r>
                        <w:r>
                          <w:fldChar w:fldCharType="end"/>
                        </w:r>
                      </w:p>
                    </w:sdtContent>
                  </w:sdt>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asciiTheme="minorEastAsia" w:hAnsiTheme="minorEastAsia" w:cstheme="minorEastAsia"/>
        <w:sz w:val="21"/>
        <w:szCs w:val="21"/>
      </w:rPr>
      <w:t>广东创新科技职业学院</w:t>
    </w:r>
    <w:r>
      <w:rPr>
        <w:rFonts w:hint="eastAsia" w:asciiTheme="minorEastAsia" w:hAnsiTheme="minorEastAsia" w:cstheme="minorEastAsia"/>
        <w:sz w:val="21"/>
        <w:szCs w:val="21"/>
        <w:lang w:val="en-US" w:eastAsia="zh-CN"/>
      </w:rPr>
      <w:t>2019</w:t>
    </w:r>
    <w:r>
      <w:rPr>
        <w:rFonts w:hint="eastAsia" w:asciiTheme="minorEastAsia" w:hAnsiTheme="minorEastAsia" w:cstheme="minorEastAsia"/>
        <w:sz w:val="21"/>
        <w:szCs w:val="21"/>
      </w:rPr>
      <w:t>届毕业设计（论文）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asciiTheme="minorEastAsia" w:hAnsiTheme="minorEastAsia" w:cstheme="minorEastAsia"/>
        <w:sz w:val="21"/>
        <w:szCs w:val="21"/>
      </w:rPr>
      <w:t>广东创新科技职业学院2018届毕业设计（论文）</w:t>
    </w:r>
  </w:p>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764DD"/>
    <w:multiLevelType w:val="singleLevel"/>
    <w:tmpl w:val="63E764D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VerticalSpacing w:val="16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zN2Y2ZjA1ZmViYTU3OWJkYTEzMWQzNTAxMzEyNWQifQ=="/>
  </w:docVars>
  <w:rsids>
    <w:rsidRoot w:val="007A1737"/>
    <w:rsid w:val="000036A0"/>
    <w:rsid w:val="0005396E"/>
    <w:rsid w:val="000D14C8"/>
    <w:rsid w:val="001212B6"/>
    <w:rsid w:val="00131B22"/>
    <w:rsid w:val="001971C1"/>
    <w:rsid w:val="001E1A7B"/>
    <w:rsid w:val="00206254"/>
    <w:rsid w:val="0025431A"/>
    <w:rsid w:val="00281D21"/>
    <w:rsid w:val="0028388B"/>
    <w:rsid w:val="002A2481"/>
    <w:rsid w:val="002A4B32"/>
    <w:rsid w:val="002D268F"/>
    <w:rsid w:val="0033619E"/>
    <w:rsid w:val="00342595"/>
    <w:rsid w:val="0035755D"/>
    <w:rsid w:val="00374729"/>
    <w:rsid w:val="003E021A"/>
    <w:rsid w:val="00444784"/>
    <w:rsid w:val="00462EFC"/>
    <w:rsid w:val="0046526C"/>
    <w:rsid w:val="0048546D"/>
    <w:rsid w:val="004B7B9B"/>
    <w:rsid w:val="004C31C8"/>
    <w:rsid w:val="004F2290"/>
    <w:rsid w:val="00511C68"/>
    <w:rsid w:val="00535F23"/>
    <w:rsid w:val="00552F87"/>
    <w:rsid w:val="005953B0"/>
    <w:rsid w:val="00687DBD"/>
    <w:rsid w:val="006E77F6"/>
    <w:rsid w:val="006F4A8E"/>
    <w:rsid w:val="00727992"/>
    <w:rsid w:val="0076620F"/>
    <w:rsid w:val="00781C41"/>
    <w:rsid w:val="007851B2"/>
    <w:rsid w:val="007A1737"/>
    <w:rsid w:val="007C7E28"/>
    <w:rsid w:val="007E3646"/>
    <w:rsid w:val="007E5898"/>
    <w:rsid w:val="00825037"/>
    <w:rsid w:val="00833EE2"/>
    <w:rsid w:val="00844CE3"/>
    <w:rsid w:val="00886607"/>
    <w:rsid w:val="008D0B87"/>
    <w:rsid w:val="008D381B"/>
    <w:rsid w:val="008F1B8E"/>
    <w:rsid w:val="008F5B1D"/>
    <w:rsid w:val="00916205"/>
    <w:rsid w:val="00926532"/>
    <w:rsid w:val="0097287A"/>
    <w:rsid w:val="009C655B"/>
    <w:rsid w:val="00A346D9"/>
    <w:rsid w:val="00A35002"/>
    <w:rsid w:val="00AC2FC0"/>
    <w:rsid w:val="00AC7A86"/>
    <w:rsid w:val="00AE01BB"/>
    <w:rsid w:val="00AE2705"/>
    <w:rsid w:val="00BB2DBE"/>
    <w:rsid w:val="00BC5E9C"/>
    <w:rsid w:val="00BC606D"/>
    <w:rsid w:val="00C12A69"/>
    <w:rsid w:val="00C52D14"/>
    <w:rsid w:val="00C604E7"/>
    <w:rsid w:val="00C622BB"/>
    <w:rsid w:val="00C6636D"/>
    <w:rsid w:val="00C75569"/>
    <w:rsid w:val="00C75D98"/>
    <w:rsid w:val="00C94A09"/>
    <w:rsid w:val="00CA036C"/>
    <w:rsid w:val="00D47538"/>
    <w:rsid w:val="00D47AF3"/>
    <w:rsid w:val="00D71D9E"/>
    <w:rsid w:val="00D76212"/>
    <w:rsid w:val="00D93D9A"/>
    <w:rsid w:val="00DE19E9"/>
    <w:rsid w:val="00E00B7B"/>
    <w:rsid w:val="00E76038"/>
    <w:rsid w:val="00EA5264"/>
    <w:rsid w:val="00ED08D1"/>
    <w:rsid w:val="00EE1799"/>
    <w:rsid w:val="00F2405A"/>
    <w:rsid w:val="00F31A98"/>
    <w:rsid w:val="00F44470"/>
    <w:rsid w:val="00F70F5D"/>
    <w:rsid w:val="00F85BA1"/>
    <w:rsid w:val="00FC231E"/>
    <w:rsid w:val="00FD1C61"/>
    <w:rsid w:val="00FF209B"/>
    <w:rsid w:val="02625AEE"/>
    <w:rsid w:val="02832E37"/>
    <w:rsid w:val="05DB5877"/>
    <w:rsid w:val="08172E71"/>
    <w:rsid w:val="0BC16E8C"/>
    <w:rsid w:val="0D21547E"/>
    <w:rsid w:val="111A1D89"/>
    <w:rsid w:val="14560DE1"/>
    <w:rsid w:val="17B4027F"/>
    <w:rsid w:val="18B77E94"/>
    <w:rsid w:val="20847656"/>
    <w:rsid w:val="20AA3D3C"/>
    <w:rsid w:val="23080302"/>
    <w:rsid w:val="254C1A85"/>
    <w:rsid w:val="257661B4"/>
    <w:rsid w:val="28230384"/>
    <w:rsid w:val="320E64C3"/>
    <w:rsid w:val="32AB22A3"/>
    <w:rsid w:val="356B27D0"/>
    <w:rsid w:val="36823D90"/>
    <w:rsid w:val="38F5211E"/>
    <w:rsid w:val="3A397829"/>
    <w:rsid w:val="3AA62566"/>
    <w:rsid w:val="3CB479AA"/>
    <w:rsid w:val="3DFD2CE8"/>
    <w:rsid w:val="4119505D"/>
    <w:rsid w:val="42287A2F"/>
    <w:rsid w:val="42524424"/>
    <w:rsid w:val="464A16C9"/>
    <w:rsid w:val="47EE1CCD"/>
    <w:rsid w:val="4AD97F28"/>
    <w:rsid w:val="4BD81BDC"/>
    <w:rsid w:val="549E2B96"/>
    <w:rsid w:val="56A826CD"/>
    <w:rsid w:val="56E227F7"/>
    <w:rsid w:val="5B3659D3"/>
    <w:rsid w:val="5BF37C3F"/>
    <w:rsid w:val="5E38072F"/>
    <w:rsid w:val="5EB00695"/>
    <w:rsid w:val="613F3DB5"/>
    <w:rsid w:val="65D04378"/>
    <w:rsid w:val="696E6870"/>
    <w:rsid w:val="6AF67545"/>
    <w:rsid w:val="6BB23B81"/>
    <w:rsid w:val="6C5346C6"/>
    <w:rsid w:val="6C825720"/>
    <w:rsid w:val="718A071F"/>
    <w:rsid w:val="71EC350B"/>
    <w:rsid w:val="73D2755C"/>
    <w:rsid w:val="774C1821"/>
    <w:rsid w:val="778D4394"/>
    <w:rsid w:val="790830AF"/>
    <w:rsid w:val="7B3213B5"/>
    <w:rsid w:val="7C487D27"/>
    <w:rsid w:val="7EAB4C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21"/>
    <w:qFormat/>
    <w:uiPriority w:val="9"/>
    <w:pPr>
      <w:keepNext/>
      <w:keepLines/>
      <w:spacing w:before="120" w:after="120" w:line="300" w:lineRule="auto"/>
      <w:jc w:val="center"/>
      <w:outlineLvl w:val="0"/>
    </w:pPr>
    <w:rPr>
      <w:rFonts w:eastAsia="黑体"/>
      <w:bCs/>
      <w:kern w:val="44"/>
      <w:sz w:val="28"/>
      <w:szCs w:val="44"/>
    </w:rPr>
  </w:style>
  <w:style w:type="paragraph" w:styleId="3">
    <w:name w:val="heading 2"/>
    <w:basedOn w:val="1"/>
    <w:next w:val="1"/>
    <w:link w:val="25"/>
    <w:unhideWhenUsed/>
    <w:qFormat/>
    <w:uiPriority w:val="9"/>
    <w:pPr>
      <w:keepNext/>
      <w:keepLines/>
      <w:spacing w:before="120" w:after="120" w:line="300" w:lineRule="auto"/>
      <w:jc w:val="left"/>
      <w:outlineLvl w:val="1"/>
    </w:pPr>
    <w:rPr>
      <w:rFonts w:eastAsia="黑体" w:asciiTheme="majorHAnsi" w:hAnsiTheme="majorHAnsi" w:cstheme="majorBidi"/>
      <w:bCs/>
      <w:sz w:val="28"/>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8"/>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9"/>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8">
    <w:name w:val="heading 7"/>
    <w:basedOn w:val="1"/>
    <w:next w:val="1"/>
    <w:link w:val="30"/>
    <w:unhideWhenUsed/>
    <w:qFormat/>
    <w:uiPriority w:val="9"/>
    <w:pPr>
      <w:keepNext/>
      <w:keepLines/>
      <w:spacing w:before="240" w:after="64" w:line="320" w:lineRule="auto"/>
      <w:outlineLvl w:val="6"/>
    </w:pPr>
    <w:rPr>
      <w:b/>
      <w:bCs/>
      <w:szCs w:val="24"/>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Balloon Text"/>
    <w:basedOn w:val="1"/>
    <w:link w:val="23"/>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Subtitle"/>
    <w:basedOn w:val="1"/>
    <w:next w:val="1"/>
    <w:link w:val="34"/>
    <w:qFormat/>
    <w:uiPriority w:val="11"/>
    <w:pPr>
      <w:spacing w:before="50" w:beforeLines="50" w:after="50" w:afterLines="50" w:line="300" w:lineRule="auto"/>
      <w:jc w:val="left"/>
      <w:outlineLvl w:val="1"/>
    </w:pPr>
    <w:rPr>
      <w:rFonts w:eastAsia="黑体" w:asciiTheme="majorHAnsi" w:hAnsiTheme="majorHAnsi" w:cstheme="majorBidi"/>
      <w:bCs/>
      <w:kern w:val="28"/>
      <w:sz w:val="28"/>
      <w:szCs w:val="32"/>
    </w:rPr>
  </w:style>
  <w:style w:type="paragraph" w:styleId="15">
    <w:name w:val="toc 2"/>
    <w:basedOn w:val="1"/>
    <w:next w:val="1"/>
    <w:link w:val="42"/>
    <w:unhideWhenUsed/>
    <w:qFormat/>
    <w:uiPriority w:val="39"/>
    <w:pPr>
      <w:widowControl/>
      <w:spacing w:after="100" w:line="276" w:lineRule="auto"/>
      <w:ind w:left="220"/>
      <w:jc w:val="left"/>
    </w:pPr>
    <w:rPr>
      <w:kern w:val="0"/>
      <w:sz w:val="22"/>
    </w:rPr>
  </w:style>
  <w:style w:type="paragraph" w:styleId="16">
    <w:name w:val="Title"/>
    <w:basedOn w:val="1"/>
    <w:next w:val="1"/>
    <w:link w:val="24"/>
    <w:qFormat/>
    <w:uiPriority w:val="10"/>
    <w:pPr>
      <w:spacing w:before="240" w:after="60"/>
      <w:jc w:val="center"/>
      <w:outlineLvl w:val="0"/>
    </w:pPr>
    <w:rPr>
      <w:rFonts w:eastAsia="宋体" w:asciiTheme="majorHAnsi" w:hAnsiTheme="majorHAnsi" w:cstheme="majorBidi"/>
      <w:b/>
      <w:bCs/>
      <w:sz w:val="32"/>
      <w:szCs w:val="32"/>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Hyperlink"/>
    <w:basedOn w:val="19"/>
    <w:unhideWhenUsed/>
    <w:qFormat/>
    <w:uiPriority w:val="99"/>
    <w:rPr>
      <w:color w:val="0000FF" w:themeColor="hyperlink"/>
      <w:u w:val="single"/>
      <w14:textFill>
        <w14:solidFill>
          <w14:schemeClr w14:val="hlink"/>
        </w14:solidFill>
      </w14:textFill>
    </w:rPr>
  </w:style>
  <w:style w:type="character" w:customStyle="1" w:styleId="21">
    <w:name w:val="标题 1 Char"/>
    <w:basedOn w:val="19"/>
    <w:link w:val="2"/>
    <w:qFormat/>
    <w:uiPriority w:val="9"/>
    <w:rPr>
      <w:rFonts w:eastAsia="黑体" w:asciiTheme="minorHAnsi" w:hAnsiTheme="minorHAnsi"/>
      <w:bCs/>
      <w:kern w:val="44"/>
      <w:sz w:val="28"/>
      <w:szCs w:val="44"/>
    </w:rPr>
  </w:style>
  <w:style w:type="paragraph" w:customStyle="1" w:styleId="2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Cs w:val="28"/>
    </w:rPr>
  </w:style>
  <w:style w:type="character" w:customStyle="1" w:styleId="23">
    <w:name w:val="批注框文本 Char"/>
    <w:basedOn w:val="19"/>
    <w:link w:val="10"/>
    <w:semiHidden/>
    <w:qFormat/>
    <w:uiPriority w:val="99"/>
    <w:rPr>
      <w:sz w:val="18"/>
      <w:szCs w:val="18"/>
    </w:rPr>
  </w:style>
  <w:style w:type="character" w:customStyle="1" w:styleId="24">
    <w:name w:val="标题 Char"/>
    <w:basedOn w:val="19"/>
    <w:link w:val="16"/>
    <w:qFormat/>
    <w:uiPriority w:val="10"/>
    <w:rPr>
      <w:rFonts w:eastAsia="宋体" w:asciiTheme="majorHAnsi" w:hAnsiTheme="majorHAnsi" w:cstheme="majorBidi"/>
      <w:b/>
      <w:bCs/>
      <w:sz w:val="32"/>
      <w:szCs w:val="32"/>
    </w:rPr>
  </w:style>
  <w:style w:type="character" w:customStyle="1" w:styleId="25">
    <w:name w:val="标题 2 Char"/>
    <w:basedOn w:val="19"/>
    <w:link w:val="3"/>
    <w:qFormat/>
    <w:uiPriority w:val="9"/>
    <w:rPr>
      <w:rFonts w:eastAsia="黑体" w:asciiTheme="majorHAnsi" w:hAnsiTheme="majorHAnsi" w:cstheme="majorBidi"/>
      <w:bCs/>
      <w:sz w:val="28"/>
      <w:szCs w:val="32"/>
    </w:rPr>
  </w:style>
  <w:style w:type="character" w:customStyle="1" w:styleId="26">
    <w:name w:val="标题 3 Char"/>
    <w:basedOn w:val="19"/>
    <w:link w:val="4"/>
    <w:qFormat/>
    <w:uiPriority w:val="9"/>
    <w:rPr>
      <w:b/>
      <w:bCs/>
      <w:sz w:val="32"/>
      <w:szCs w:val="32"/>
    </w:rPr>
  </w:style>
  <w:style w:type="character" w:customStyle="1" w:styleId="27">
    <w:name w:val="标题 4 Char"/>
    <w:basedOn w:val="19"/>
    <w:link w:val="5"/>
    <w:qFormat/>
    <w:uiPriority w:val="9"/>
    <w:rPr>
      <w:rFonts w:asciiTheme="majorHAnsi" w:hAnsiTheme="majorHAnsi" w:eastAsiaTheme="majorEastAsia" w:cstheme="majorBidi"/>
      <w:b/>
      <w:bCs/>
      <w:sz w:val="28"/>
      <w:szCs w:val="28"/>
    </w:rPr>
  </w:style>
  <w:style w:type="character" w:customStyle="1" w:styleId="28">
    <w:name w:val="标题 5 Char"/>
    <w:basedOn w:val="19"/>
    <w:link w:val="6"/>
    <w:qFormat/>
    <w:uiPriority w:val="9"/>
    <w:rPr>
      <w:b/>
      <w:bCs/>
      <w:sz w:val="28"/>
      <w:szCs w:val="28"/>
    </w:rPr>
  </w:style>
  <w:style w:type="character" w:customStyle="1" w:styleId="29">
    <w:name w:val="标题 6 Char"/>
    <w:basedOn w:val="19"/>
    <w:link w:val="7"/>
    <w:qFormat/>
    <w:uiPriority w:val="9"/>
    <w:rPr>
      <w:rFonts w:asciiTheme="majorHAnsi" w:hAnsiTheme="majorHAnsi" w:eastAsiaTheme="majorEastAsia" w:cstheme="majorBidi"/>
      <w:b/>
      <w:bCs/>
      <w:sz w:val="24"/>
      <w:szCs w:val="24"/>
    </w:rPr>
  </w:style>
  <w:style w:type="character" w:customStyle="1" w:styleId="30">
    <w:name w:val="标题 7 Char"/>
    <w:basedOn w:val="19"/>
    <w:link w:val="8"/>
    <w:qFormat/>
    <w:uiPriority w:val="9"/>
    <w:rPr>
      <w:b/>
      <w:bCs/>
      <w:sz w:val="24"/>
      <w:szCs w:val="24"/>
    </w:rPr>
  </w:style>
  <w:style w:type="paragraph" w:styleId="31">
    <w:name w:val="List Paragraph"/>
    <w:basedOn w:val="1"/>
    <w:qFormat/>
    <w:uiPriority w:val="34"/>
    <w:pPr>
      <w:ind w:firstLine="420" w:firstLineChars="200"/>
    </w:pPr>
  </w:style>
  <w:style w:type="character" w:customStyle="1" w:styleId="32">
    <w:name w:val="页眉 Char"/>
    <w:basedOn w:val="19"/>
    <w:link w:val="12"/>
    <w:qFormat/>
    <w:uiPriority w:val="99"/>
    <w:rPr>
      <w:sz w:val="18"/>
      <w:szCs w:val="18"/>
    </w:rPr>
  </w:style>
  <w:style w:type="character" w:customStyle="1" w:styleId="33">
    <w:name w:val="页脚 Char"/>
    <w:basedOn w:val="19"/>
    <w:link w:val="11"/>
    <w:qFormat/>
    <w:uiPriority w:val="99"/>
    <w:rPr>
      <w:sz w:val="18"/>
      <w:szCs w:val="18"/>
    </w:rPr>
  </w:style>
  <w:style w:type="character" w:customStyle="1" w:styleId="34">
    <w:name w:val="副标题 Char"/>
    <w:basedOn w:val="19"/>
    <w:link w:val="14"/>
    <w:qFormat/>
    <w:uiPriority w:val="11"/>
    <w:rPr>
      <w:rFonts w:eastAsia="黑体" w:asciiTheme="majorHAnsi" w:hAnsiTheme="majorHAnsi" w:cstheme="majorBidi"/>
      <w:bCs/>
      <w:kern w:val="28"/>
      <w:sz w:val="28"/>
      <w:szCs w:val="32"/>
    </w:rPr>
  </w:style>
  <w:style w:type="paragraph" w:customStyle="1" w:styleId="35">
    <w:name w:val="WPSOffice手动目录 1"/>
    <w:qFormat/>
    <w:uiPriority w:val="0"/>
    <w:rPr>
      <w:rFonts w:asciiTheme="minorHAnsi" w:hAnsiTheme="minorHAnsi" w:eastAsiaTheme="minorEastAsia" w:cstheme="minorBidi"/>
      <w:lang w:val="en-US" w:eastAsia="zh-CN" w:bidi="ar-SA"/>
    </w:rPr>
  </w:style>
  <w:style w:type="paragraph" w:customStyle="1" w:styleId="36">
    <w:name w:val="WPSOffice手动目录 2"/>
    <w:link w:val="40"/>
    <w:qFormat/>
    <w:uiPriority w:val="0"/>
    <w:pPr>
      <w:ind w:left="200" w:leftChars="200"/>
    </w:pPr>
    <w:rPr>
      <w:rFonts w:asciiTheme="minorHAnsi" w:hAnsiTheme="minorHAnsi" w:eastAsiaTheme="minorEastAsia" w:cstheme="minorBidi"/>
      <w:lang w:val="en-US" w:eastAsia="zh-CN" w:bidi="ar-SA"/>
    </w:rPr>
  </w:style>
  <w:style w:type="paragraph" w:customStyle="1" w:styleId="37">
    <w:name w:val="目录标题"/>
    <w:basedOn w:val="13"/>
    <w:link w:val="38"/>
    <w:qFormat/>
    <w:uiPriority w:val="0"/>
    <w:rPr>
      <w:rFonts w:eastAsia="宋体"/>
      <w:sz w:val="30"/>
    </w:rPr>
  </w:style>
  <w:style w:type="character" w:customStyle="1" w:styleId="38">
    <w:name w:val="目录标题 Char"/>
    <w:link w:val="37"/>
    <w:qFormat/>
    <w:uiPriority w:val="0"/>
    <w:rPr>
      <w:rFonts w:eastAsia="宋体"/>
      <w:sz w:val="30"/>
    </w:rPr>
  </w:style>
  <w:style w:type="paragraph" w:customStyle="1" w:styleId="39">
    <w:name w:val="目录副标题"/>
    <w:basedOn w:val="37"/>
    <w:link w:val="41"/>
    <w:qFormat/>
    <w:uiPriority w:val="0"/>
    <w:rPr>
      <w:sz w:val="28"/>
    </w:rPr>
  </w:style>
  <w:style w:type="character" w:customStyle="1" w:styleId="40">
    <w:name w:val="WPSOffice手动目录 2 Char"/>
    <w:link w:val="36"/>
    <w:qFormat/>
    <w:uiPriority w:val="0"/>
    <w:rPr>
      <w:rFonts w:asciiTheme="minorHAnsi" w:hAnsiTheme="minorHAnsi" w:eastAsiaTheme="minorEastAsia" w:cstheme="minorBidi"/>
      <w:lang w:val="en-US" w:eastAsia="zh-CN" w:bidi="ar-SA"/>
    </w:rPr>
  </w:style>
  <w:style w:type="character" w:customStyle="1" w:styleId="41">
    <w:name w:val="目录副标题 Char"/>
    <w:link w:val="39"/>
    <w:qFormat/>
    <w:uiPriority w:val="0"/>
    <w:rPr>
      <w:rFonts w:eastAsia="宋体"/>
      <w:sz w:val="28"/>
    </w:rPr>
  </w:style>
  <w:style w:type="character" w:customStyle="1" w:styleId="42">
    <w:name w:val="目录 2 Char"/>
    <w:link w:val="15"/>
    <w:uiPriority w:val="39"/>
    <w:rPr>
      <w:kern w:val="0"/>
      <w:sz w:val="22"/>
    </w:rPr>
  </w:style>
  <w:style w:type="paragraph" w:customStyle="1" w:styleId="43">
    <w:name w:val="毕业论文题目"/>
    <w:basedOn w:val="1"/>
    <w:qFormat/>
    <w:uiPriority w:val="0"/>
    <w:pPr>
      <w:spacing w:line="360" w:lineRule="auto"/>
      <w:ind w:firstLine="200"/>
      <w:jc w:val="center"/>
    </w:pPr>
    <w:rPr>
      <w:b/>
      <w:sz w:val="52"/>
      <w:szCs w:val="20"/>
    </w:rPr>
  </w:style>
  <w:style w:type="paragraph" w:customStyle="1" w:styleId="44">
    <w:name w:val="封面填写"/>
    <w:basedOn w:val="1"/>
    <w:qFormat/>
    <w:uiPriority w:val="0"/>
    <w:pPr>
      <w:spacing w:line="360" w:lineRule="auto"/>
      <w:ind w:firstLine="200"/>
      <w:jc w:val="center"/>
    </w:pPr>
    <w:rPr>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microsoft.com/office/2006/relationships/keyMapCustomizations" Target="customizations.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62B70-92A2-4D85-AB24-AB0512FCABB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5771</Words>
  <Characters>6434</Characters>
  <Lines>70</Lines>
  <Paragraphs>19</Paragraphs>
  <TotalTime>9</TotalTime>
  <ScaleCrop>false</ScaleCrop>
  <LinksUpToDate>false</LinksUpToDate>
  <CharactersWithSpaces>7694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2020-11-16T03:45:00Z</dcterms:created>
  <dc:creator>user4602</dc:creator>
  <cp:lastModifiedBy>某某先生</cp:lastModifiedBy>
  <dcterms:modified xsi:type="dcterms:W3CDTF">2022-05-16T09:22:35Z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639F005933BC43C4AA63EB3069E56C31</vt:lpwstr>
  </property>
</Properties>
</file>