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D6CE" w14:textId="77777777" w:rsidR="00DB27BA" w:rsidRDefault="00DB27BA">
      <w:pPr>
        <w:ind w:firstLine="480"/>
      </w:pPr>
    </w:p>
    <w:p w14:paraId="29129639" w14:textId="77777777" w:rsidR="00DB27BA" w:rsidRDefault="0007184A">
      <w:pPr>
        <w:ind w:firstLine="48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6B6BB4" wp14:editId="590FC2CA">
            <wp:simplePos x="0" y="0"/>
            <wp:positionH relativeFrom="column">
              <wp:posOffset>942975</wp:posOffset>
            </wp:positionH>
            <wp:positionV relativeFrom="paragraph">
              <wp:posOffset>152400</wp:posOffset>
            </wp:positionV>
            <wp:extent cx="3491865" cy="552450"/>
            <wp:effectExtent l="0" t="0" r="13335" b="11430"/>
            <wp:wrapTight wrapText="bothSides">
              <wp:wrapPolygon edited="0">
                <wp:start x="943" y="0"/>
                <wp:lineTo x="0" y="2979"/>
                <wp:lineTo x="0" y="15492"/>
                <wp:lineTo x="377" y="19068"/>
                <wp:lineTo x="848" y="20855"/>
                <wp:lineTo x="943" y="20855"/>
                <wp:lineTo x="2451" y="20855"/>
                <wp:lineTo x="21494" y="19663"/>
                <wp:lineTo x="21494" y="11321"/>
                <wp:lineTo x="21211" y="9534"/>
                <wp:lineTo x="21494" y="4171"/>
                <wp:lineTo x="20928" y="1192"/>
                <wp:lineTo x="2451" y="0"/>
                <wp:lineTo x="943" y="0"/>
              </wp:wrapPolygon>
            </wp:wrapTight>
            <wp:docPr id="2" name="图片 9" descr="创新学院校徽透明白底组合-2012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创新学院校徽透明白底组合-201212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919C613" w14:textId="77777777" w:rsidR="00DB27BA" w:rsidRDefault="00DB27BA">
      <w:pPr>
        <w:ind w:firstLine="480"/>
      </w:pPr>
    </w:p>
    <w:p w14:paraId="7CD097AC" w14:textId="77777777" w:rsidR="00DB27BA" w:rsidRDefault="00DB27BA">
      <w:pPr>
        <w:ind w:firstLine="480"/>
      </w:pPr>
    </w:p>
    <w:p w14:paraId="69579A57" w14:textId="77777777" w:rsidR="00DB27BA" w:rsidRDefault="00DB27BA">
      <w:pPr>
        <w:ind w:firstLine="480"/>
      </w:pPr>
    </w:p>
    <w:p w14:paraId="60C8FB5B" w14:textId="77777777" w:rsidR="00DB27BA" w:rsidRDefault="00DB27BA">
      <w:pPr>
        <w:ind w:firstLine="480"/>
      </w:pPr>
    </w:p>
    <w:p w14:paraId="195FC6A6" w14:textId="77777777" w:rsidR="00DB27BA" w:rsidRDefault="00DB27BA">
      <w:pPr>
        <w:ind w:firstLine="480"/>
      </w:pPr>
    </w:p>
    <w:p w14:paraId="0A549A10" w14:textId="77777777" w:rsidR="00DB27BA" w:rsidRDefault="0007184A">
      <w:pPr>
        <w:tabs>
          <w:tab w:val="left" w:pos="2047"/>
        </w:tabs>
        <w:ind w:firstLine="1440"/>
        <w:jc w:val="left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毕业设计（论</w:t>
      </w:r>
      <w:r>
        <w:rPr>
          <w:rFonts w:ascii="黑体" w:eastAsia="黑体" w:hint="eastAsia"/>
          <w:sz w:val="72"/>
        </w:rPr>
        <w:t xml:space="preserve"> </w:t>
      </w:r>
      <w:r>
        <w:rPr>
          <w:rFonts w:ascii="黑体" w:eastAsia="黑体" w:hint="eastAsia"/>
          <w:sz w:val="72"/>
        </w:rPr>
        <w:t>文）</w:t>
      </w:r>
    </w:p>
    <w:p w14:paraId="6AA6FD6D" w14:textId="77777777" w:rsidR="00DB27BA" w:rsidRDefault="00DB27BA">
      <w:pPr>
        <w:ind w:firstLine="1440"/>
        <w:rPr>
          <w:rFonts w:ascii="黑体" w:eastAsia="黑体"/>
          <w:sz w:val="72"/>
        </w:rPr>
      </w:pPr>
    </w:p>
    <w:p w14:paraId="63CA9122" w14:textId="10B2B2B9" w:rsidR="00332032" w:rsidRPr="00332032" w:rsidRDefault="0007184A" w:rsidP="00332032">
      <w:pPr>
        <w:spacing w:line="700" w:lineRule="exact"/>
        <w:ind w:leftChars="500" w:left="2480" w:hangingChars="400" w:hanging="1280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9686" wp14:editId="2D8B7609">
                <wp:simplePos x="0" y="0"/>
                <wp:positionH relativeFrom="column">
                  <wp:posOffset>1553210</wp:posOffset>
                </wp:positionH>
                <wp:positionV relativeFrom="paragraph">
                  <wp:posOffset>417195</wp:posOffset>
                </wp:positionV>
                <wp:extent cx="2628265" cy="11430"/>
                <wp:effectExtent l="0" t="4445" r="635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452032" id="直接连接符 1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pt,32.85pt" to="329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题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目</w:t>
      </w:r>
      <w:r w:rsidR="00066EAB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</w:t>
      </w:r>
      <w:r w:rsidR="008536DB" w:rsidRPr="008536DB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直播带货的特点、挑战及发展趋势</w:t>
      </w:r>
    </w:p>
    <w:p w14:paraId="23551F7B" w14:textId="6935D658" w:rsidR="00DB27BA" w:rsidRPr="00E742B3" w:rsidRDefault="00E742B3" w:rsidP="00E742B3">
      <w:pPr>
        <w:spacing w:line="700" w:lineRule="exact"/>
        <w:ind w:leftChars="800" w:left="2241" w:hangingChars="100" w:hanging="321"/>
        <w:rPr>
          <w:rFonts w:asciiTheme="majorEastAsia" w:eastAsiaTheme="majorEastAsia" w:hAnsiTheme="majorEastAsia" w:cstheme="majorEastAsia"/>
          <w:b/>
          <w:sz w:val="32"/>
          <w:szCs w:val="32"/>
          <w:u w:val="single"/>
        </w:rPr>
      </w:pPr>
      <w:r w:rsidRPr="00E742B3">
        <w:rPr>
          <w:rFonts w:asciiTheme="majorEastAsia" w:eastAsiaTheme="majorEastAsia" w:hAnsiTheme="majorEastAsia" w:cstheme="majorEastAsia" w:hint="eastAsia"/>
          <w:b/>
          <w:sz w:val="32"/>
          <w:szCs w:val="32"/>
          <w:u w:val="single"/>
        </w:rPr>
        <w:t>——</w:t>
      </w:r>
      <w:bookmarkStart w:id="0" w:name="_Hlk162110391"/>
      <w:r w:rsidRPr="00E742B3">
        <w:rPr>
          <w:rFonts w:asciiTheme="majorEastAsia" w:eastAsiaTheme="majorEastAsia" w:hAnsiTheme="majorEastAsia" w:cstheme="majorEastAsia" w:hint="eastAsia"/>
          <w:b/>
          <w:sz w:val="32"/>
          <w:szCs w:val="32"/>
          <w:u w:val="single"/>
        </w:rPr>
        <w:t>以</w:t>
      </w:r>
      <w:r w:rsidR="00AC43DA" w:rsidRPr="00AC43DA">
        <w:rPr>
          <w:rFonts w:asciiTheme="majorEastAsia" w:eastAsiaTheme="majorEastAsia" w:hAnsiTheme="majorEastAsia" w:cstheme="majorEastAsia" w:hint="eastAsia"/>
          <w:b/>
          <w:sz w:val="32"/>
          <w:szCs w:val="32"/>
          <w:u w:val="single"/>
        </w:rPr>
        <w:t>广东温氏佳润食品有限公司</w:t>
      </w:r>
      <w:r w:rsidRPr="00E742B3">
        <w:rPr>
          <w:rFonts w:asciiTheme="majorEastAsia" w:eastAsiaTheme="majorEastAsia" w:hAnsiTheme="majorEastAsia" w:cstheme="majorEastAsia" w:hint="eastAsia"/>
          <w:b/>
          <w:sz w:val="32"/>
          <w:szCs w:val="32"/>
          <w:u w:val="single"/>
        </w:rPr>
        <w:t>为例</w:t>
      </w:r>
      <w:bookmarkEnd w:id="0"/>
    </w:p>
    <w:p w14:paraId="501A4E88" w14:textId="5F075A9C" w:rsidR="00DB27BA" w:rsidRDefault="0007184A">
      <w:pPr>
        <w:spacing w:line="700" w:lineRule="exact"/>
        <w:ind w:firstLineChars="300" w:firstLine="964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90BF2" wp14:editId="7CBC4224">
                <wp:simplePos x="0" y="0"/>
                <wp:positionH relativeFrom="column">
                  <wp:posOffset>1565275</wp:posOffset>
                </wp:positionH>
                <wp:positionV relativeFrom="paragraph">
                  <wp:posOffset>368300</wp:posOffset>
                </wp:positionV>
                <wp:extent cx="2586355" cy="11430"/>
                <wp:effectExtent l="12700" t="6350" r="10795" b="1079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A2BF18" id="直接连接符 1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5pt,29pt" to="326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院系名称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     </w:t>
      </w:r>
      <w:r w:rsidR="000D2E72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经济管理学院</w:t>
      </w:r>
    </w:p>
    <w:p w14:paraId="1C43A8DA" w14:textId="77777777" w:rsidR="00DB27BA" w:rsidRDefault="0007184A">
      <w:pPr>
        <w:spacing w:line="7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24966" wp14:editId="5306C4AA">
                <wp:simplePos x="0" y="0"/>
                <wp:positionH relativeFrom="column">
                  <wp:posOffset>1565910</wp:posOffset>
                </wp:positionH>
                <wp:positionV relativeFrom="paragraph">
                  <wp:posOffset>381635</wp:posOffset>
                </wp:positionV>
                <wp:extent cx="2586355" cy="11430"/>
                <wp:effectExtent l="0" t="0" r="23495" b="2667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C39FBF" id="直接连接符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30.05pt" to="326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专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业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/>
          <w:sz w:val="32"/>
          <w:szCs w:val="3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电子商务</w:t>
      </w:r>
    </w:p>
    <w:p w14:paraId="6AB166D2" w14:textId="5DC080B5" w:rsidR="00DB27BA" w:rsidRDefault="0007184A">
      <w:pPr>
        <w:spacing w:line="700" w:lineRule="exact"/>
        <w:ind w:firstLineChars="300" w:firstLine="960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39C34" wp14:editId="167C46B1">
                <wp:simplePos x="0" y="0"/>
                <wp:positionH relativeFrom="column">
                  <wp:posOffset>1542415</wp:posOffset>
                </wp:positionH>
                <wp:positionV relativeFrom="paragraph">
                  <wp:posOffset>382905</wp:posOffset>
                </wp:positionV>
                <wp:extent cx="2586355" cy="11430"/>
                <wp:effectExtent l="0" t="0" r="23495" b="2667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92A158" id="直接连接符 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30.15pt" to="325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班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级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/>
          <w:sz w:val="32"/>
          <w:szCs w:val="32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2</w:t>
      </w:r>
      <w:r w:rsidR="0093025C">
        <w:rPr>
          <w:rFonts w:asciiTheme="majorEastAsia" w:eastAsiaTheme="majorEastAsia" w:hAnsiTheme="majorEastAsia" w:cstheme="majorEastAsia"/>
          <w:b/>
          <w:sz w:val="32"/>
          <w:szCs w:val="32"/>
        </w:rPr>
        <w:t>1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电商</w:t>
      </w:r>
      <w:r w:rsidR="00B520FA">
        <w:rPr>
          <w:rFonts w:asciiTheme="majorEastAsia" w:eastAsiaTheme="majorEastAsia" w:hAnsiTheme="majorEastAsia" w:cstheme="majorEastAsia"/>
          <w:b/>
          <w:sz w:val="32"/>
          <w:szCs w:val="32"/>
        </w:rPr>
        <w:t>2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班</w:t>
      </w:r>
    </w:p>
    <w:p w14:paraId="32C265E6" w14:textId="6B1CA926" w:rsidR="00DB27BA" w:rsidRDefault="0007184A">
      <w:pPr>
        <w:spacing w:line="7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0B8F0" wp14:editId="6EB39159">
                <wp:simplePos x="0" y="0"/>
                <wp:positionH relativeFrom="column">
                  <wp:posOffset>1553845</wp:posOffset>
                </wp:positionH>
                <wp:positionV relativeFrom="paragraph">
                  <wp:posOffset>384810</wp:posOffset>
                </wp:positionV>
                <wp:extent cx="2586355" cy="11430"/>
                <wp:effectExtent l="10795" t="13335" r="12700" b="1333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52D353" id="直接连接符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30.3pt" to="3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姓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名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/>
          <w:sz w:val="32"/>
          <w:szCs w:val="3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</w:t>
      </w:r>
      <w:r w:rsidR="00CD3E7B" w:rsidRPr="00CD3E7B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何培权</w:t>
      </w:r>
      <w:bookmarkStart w:id="1" w:name="_GoBack"/>
      <w:bookmarkEnd w:id="1"/>
    </w:p>
    <w:p w14:paraId="66CBF9B3" w14:textId="489AFC0D" w:rsidR="00DB27BA" w:rsidRDefault="0007184A">
      <w:pPr>
        <w:spacing w:line="700" w:lineRule="exact"/>
        <w:ind w:firstLineChars="300" w:firstLine="960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BEC14" wp14:editId="04FCB913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2586355" cy="11430"/>
                <wp:effectExtent l="9525" t="11430" r="13970" b="571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C1CB5F" id="直接连接符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30.15pt" to="325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学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号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/>
          <w:sz w:val="32"/>
          <w:szCs w:val="3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</w:t>
      </w:r>
      <w:r w:rsidR="00B520FA" w:rsidRPr="00B520FA">
        <w:rPr>
          <w:rFonts w:asciiTheme="majorEastAsia" w:eastAsiaTheme="majorEastAsia" w:hAnsiTheme="majorEastAsia" w:cstheme="majorEastAsia"/>
          <w:b/>
          <w:sz w:val="32"/>
          <w:szCs w:val="32"/>
        </w:rPr>
        <w:t>21050702</w:t>
      </w:r>
      <w:r w:rsidR="00CD3E7B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11</w:t>
      </w:r>
    </w:p>
    <w:p w14:paraId="3A373D5E" w14:textId="72FCF672" w:rsidR="00DB27BA" w:rsidRDefault="0007184A">
      <w:pPr>
        <w:spacing w:line="700" w:lineRule="exact"/>
        <w:ind w:firstLineChars="300" w:firstLine="960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4C07A" wp14:editId="4468F976">
                <wp:simplePos x="0" y="0"/>
                <wp:positionH relativeFrom="column">
                  <wp:posOffset>1588770</wp:posOffset>
                </wp:positionH>
                <wp:positionV relativeFrom="paragraph">
                  <wp:posOffset>380365</wp:posOffset>
                </wp:positionV>
                <wp:extent cx="2586355" cy="11430"/>
                <wp:effectExtent l="7620" t="8890" r="6350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78ABC7" id="直接连接符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29.95pt" to="328.7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指导教师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     </w:t>
      </w:r>
      <w:r w:rsidR="00F3371B">
        <w:rPr>
          <w:rFonts w:asciiTheme="majorEastAsia" w:eastAsiaTheme="majorEastAsia" w:hAnsiTheme="majorEastAsia" w:cstheme="major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proofErr w:type="gramStart"/>
      <w:r w:rsidR="00CD3E7B" w:rsidRPr="00CD3E7B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谢细妹</w:t>
      </w:r>
      <w:proofErr w:type="gramEnd"/>
    </w:p>
    <w:p w14:paraId="743A03DB" w14:textId="77777777" w:rsidR="00DB27BA" w:rsidRDefault="0007184A">
      <w:pPr>
        <w:spacing w:line="700" w:lineRule="exact"/>
        <w:ind w:firstLineChars="300" w:firstLine="964"/>
        <w:rPr>
          <w:b/>
          <w:sz w:val="48"/>
        </w:rPr>
      </w:pPr>
      <w:r>
        <w:rPr>
          <w:rFonts w:asciiTheme="majorEastAsia" w:eastAsiaTheme="majorEastAsia" w:hAnsiTheme="majorEastAsia" w:cs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70880" wp14:editId="7C4DC7CD">
                <wp:simplePos x="0" y="0"/>
                <wp:positionH relativeFrom="column">
                  <wp:posOffset>1638935</wp:posOffset>
                </wp:positionH>
                <wp:positionV relativeFrom="paragraph">
                  <wp:posOffset>401320</wp:posOffset>
                </wp:positionV>
                <wp:extent cx="2516505" cy="11430"/>
                <wp:effectExtent l="0" t="0" r="36195" b="266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99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7ADA26" id="直接连接符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05pt,31.6pt" to="327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院系负责人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   </w:t>
      </w:r>
      <w:r>
        <w:rPr>
          <w:rFonts w:asciiTheme="majorEastAsia" w:eastAsiaTheme="majorEastAsia" w:hAnsiTheme="majorEastAsia" w:cstheme="majorEastAsia"/>
          <w:b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许明箫</w:t>
      </w:r>
    </w:p>
    <w:p w14:paraId="70B2D80D" w14:textId="77777777" w:rsidR="00DB27BA" w:rsidRDefault="0007184A">
      <w:pPr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</w:p>
    <w:p w14:paraId="18174F5B" w14:textId="77777777" w:rsidR="00DB27BA" w:rsidRDefault="00DB27BA">
      <w:pPr>
        <w:ind w:firstLine="602"/>
        <w:jc w:val="center"/>
        <w:rPr>
          <w:b/>
          <w:sz w:val="30"/>
          <w:szCs w:val="30"/>
        </w:rPr>
      </w:pPr>
    </w:p>
    <w:p w14:paraId="514C0770" w14:textId="77777777" w:rsidR="00DB27BA" w:rsidRDefault="00DB27BA">
      <w:pPr>
        <w:ind w:firstLine="602"/>
        <w:jc w:val="center"/>
        <w:rPr>
          <w:b/>
          <w:sz w:val="30"/>
          <w:szCs w:val="30"/>
        </w:rPr>
      </w:pPr>
    </w:p>
    <w:p w14:paraId="6CC6220F" w14:textId="186181E3" w:rsidR="00DB27BA" w:rsidRDefault="0007184A">
      <w:pPr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 w:rsidR="0093025C"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30</w:t>
      </w:r>
      <w:r>
        <w:rPr>
          <w:rFonts w:hint="eastAsia"/>
          <w:b/>
          <w:sz w:val="30"/>
          <w:szCs w:val="30"/>
        </w:rPr>
        <w:t>日</w:t>
      </w:r>
    </w:p>
    <w:p w14:paraId="08159981" w14:textId="77777777" w:rsidR="00DB27BA" w:rsidRDefault="0007184A">
      <w:pPr>
        <w:keepNext/>
        <w:keepLines/>
        <w:ind w:firstLine="600"/>
        <w:jc w:val="center"/>
        <w:rPr>
          <w:sz w:val="30"/>
          <w:szCs w:val="30"/>
        </w:rPr>
      </w:pPr>
      <w:bookmarkStart w:id="2" w:name="_Toc57140847"/>
      <w:bookmarkStart w:id="3" w:name="_Toc57139931"/>
      <w:bookmarkStart w:id="4" w:name="_Toc9447"/>
      <w:bookmarkStart w:id="5" w:name="_Toc57141591"/>
      <w:r>
        <w:rPr>
          <w:rFonts w:ascii="黑体" w:eastAsia="黑体" w:hAnsi="黑体" w:cs="黑体" w:hint="eastAsia"/>
          <w:sz w:val="30"/>
          <w:szCs w:val="30"/>
        </w:rPr>
        <w:lastRenderedPageBreak/>
        <w:t>摘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</w:rPr>
        <w:t>要</w:t>
      </w:r>
      <w:bookmarkEnd w:id="2"/>
      <w:bookmarkEnd w:id="3"/>
      <w:bookmarkEnd w:id="4"/>
      <w:bookmarkEnd w:id="5"/>
    </w:p>
    <w:p w14:paraId="3FAEADAC" w14:textId="77777777" w:rsidR="00DB27BA" w:rsidRDefault="00DB27BA">
      <w:pPr>
        <w:ind w:firstLine="480"/>
      </w:pPr>
    </w:p>
    <w:p w14:paraId="3BEEBD71" w14:textId="75D96CF6" w:rsidR="005B13F4" w:rsidRDefault="005B13F4" w:rsidP="005B13F4">
      <w:pPr>
        <w:ind w:firstLine="480"/>
      </w:pPr>
      <w:r>
        <w:rPr>
          <w:rFonts w:hint="eastAsia"/>
        </w:rPr>
        <w:t>传统的食品营销模式也发生了改变，</w:t>
      </w:r>
      <w:proofErr w:type="gramStart"/>
      <w:r>
        <w:rPr>
          <w:rFonts w:hint="eastAsia"/>
        </w:rPr>
        <w:t>食品电</w:t>
      </w:r>
      <w:proofErr w:type="gramEnd"/>
      <w:r>
        <w:rPr>
          <w:rFonts w:hint="eastAsia"/>
        </w:rPr>
        <w:t>商直播被越来越多的消费者接受，为消费者提供了更方便快捷的购物体验。因此，本文以</w:t>
      </w:r>
      <w:r w:rsidRPr="00BB28B5">
        <w:rPr>
          <w:rFonts w:ascii="黑体" w:hAnsi="黑体" w:hint="eastAsia"/>
        </w:rPr>
        <w:t>广东温氏佳润食品有限公司</w:t>
      </w:r>
      <w:r>
        <w:rPr>
          <w:rFonts w:ascii="黑体" w:hAnsi="黑体" w:hint="eastAsia"/>
        </w:rPr>
        <w:t>为例研究，</w:t>
      </w:r>
      <w:r>
        <w:rPr>
          <w:rFonts w:hint="eastAsia"/>
        </w:rPr>
        <w:t>直播电商发展的现状为基础，研究探索食品直播带</w:t>
      </w:r>
      <w:proofErr w:type="gramStart"/>
      <w:r>
        <w:rPr>
          <w:rFonts w:hint="eastAsia"/>
        </w:rPr>
        <w:t>货模式</w:t>
      </w:r>
      <w:proofErr w:type="gramEnd"/>
      <w:r>
        <w:rPr>
          <w:rFonts w:hint="eastAsia"/>
        </w:rPr>
        <w:t>的发展，指出问题并提出解决建议，为食品直播营销的可持续发展提供一定的借鉴。</w:t>
      </w:r>
    </w:p>
    <w:p w14:paraId="3EF67D59" w14:textId="77777777" w:rsidR="00DB27BA" w:rsidRPr="005B13F4" w:rsidRDefault="00DB27BA">
      <w:pPr>
        <w:snapToGrid w:val="0"/>
        <w:ind w:firstLine="560"/>
        <w:contextualSpacing/>
        <w:rPr>
          <w:rFonts w:asciiTheme="minorEastAsia" w:hAnsiTheme="minorEastAsia"/>
          <w:sz w:val="28"/>
          <w:szCs w:val="28"/>
        </w:rPr>
      </w:pPr>
    </w:p>
    <w:p w14:paraId="11339281" w14:textId="3101247D" w:rsidR="00DB27BA" w:rsidRDefault="0007184A">
      <w:pPr>
        <w:snapToGrid w:val="0"/>
        <w:ind w:firstLineChars="0" w:firstLine="0"/>
        <w:contextualSpacing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关键词</w:t>
      </w:r>
      <w:r w:rsidRPr="0025574F">
        <w:rPr>
          <w:rFonts w:hint="eastAsia"/>
        </w:rPr>
        <w:t>：</w:t>
      </w:r>
      <w:r w:rsidR="005B13F4" w:rsidRPr="005B13F4">
        <w:rPr>
          <w:rFonts w:hint="eastAsia"/>
        </w:rPr>
        <w:t>直播；电商；食品营销</w:t>
      </w:r>
    </w:p>
    <w:p w14:paraId="02882A2C" w14:textId="77777777" w:rsidR="00DB27BA" w:rsidRDefault="0007184A">
      <w:pPr>
        <w:widowControl/>
        <w:spacing w:line="240" w:lineRule="auto"/>
        <w:ind w:firstLineChars="0" w:firstLine="0"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sdt>
      <w:sdtPr>
        <w:rPr>
          <w:rFonts w:ascii="黑体" w:eastAsia="黑体" w:hAnsi="黑体" w:cs="黑体" w:hint="eastAsia"/>
          <w:bCs w:val="0"/>
          <w:color w:val="auto"/>
          <w:kern w:val="2"/>
          <w:sz w:val="32"/>
          <w:szCs w:val="32"/>
          <w:lang w:val="zh-CN"/>
        </w:rPr>
        <w:id w:val="1862388696"/>
        <w:docPartObj>
          <w:docPartGallery w:val="Table of Contents"/>
          <w:docPartUnique/>
        </w:docPartObj>
      </w:sdtPr>
      <w:sdtEndPr>
        <w:rPr>
          <w:rFonts w:asciiTheme="minorEastAsia" w:eastAsiaTheme="minorEastAsia" w:hAnsiTheme="minorEastAsia" w:cstheme="minorBidi"/>
          <w:b/>
          <w:sz w:val="28"/>
          <w:szCs w:val="28"/>
        </w:rPr>
      </w:sdtEndPr>
      <w:sdtContent>
        <w:p w14:paraId="3CC67C27" w14:textId="77777777" w:rsidR="00DB27BA" w:rsidRPr="0007184A" w:rsidRDefault="0007184A">
          <w:pPr>
            <w:pStyle w:val="TOC2"/>
            <w:spacing w:line="720" w:lineRule="auto"/>
            <w:ind w:firstLine="480"/>
            <w:jc w:val="center"/>
            <w:rPr>
              <w:rFonts w:asciiTheme="minorEastAsia" w:eastAsiaTheme="minorEastAsia" w:hAnsiTheme="minorEastAsia" w:cs="黑体"/>
              <w:color w:val="auto"/>
            </w:rPr>
          </w:pPr>
          <w:r w:rsidRPr="0007184A">
            <w:rPr>
              <w:rFonts w:asciiTheme="minorEastAsia" w:eastAsiaTheme="minorEastAsia" w:hAnsiTheme="minorEastAsia" w:cs="黑体" w:hint="eastAsia"/>
              <w:b/>
              <w:color w:val="auto"/>
              <w:lang w:val="zh-CN"/>
            </w:rPr>
            <w:t>目</w:t>
          </w:r>
          <w:r w:rsidRPr="0007184A">
            <w:rPr>
              <w:rFonts w:asciiTheme="minorEastAsia" w:eastAsiaTheme="minorEastAsia" w:hAnsiTheme="minorEastAsia" w:cs="黑体" w:hint="eastAsia"/>
              <w:b/>
              <w:color w:val="auto"/>
              <w:lang w:val="zh-CN"/>
            </w:rPr>
            <w:t xml:space="preserve">  </w:t>
          </w:r>
          <w:r w:rsidRPr="0007184A">
            <w:rPr>
              <w:rFonts w:asciiTheme="minorEastAsia" w:eastAsiaTheme="minorEastAsia" w:hAnsiTheme="minorEastAsia" w:cs="黑体" w:hint="eastAsia"/>
              <w:b/>
              <w:color w:val="auto"/>
              <w:lang w:val="zh-CN"/>
            </w:rPr>
            <w:t>录</w:t>
          </w:r>
        </w:p>
        <w:p w14:paraId="1F2FDBA6" w14:textId="739368FD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r w:rsidRPr="0007184A">
            <w:rPr>
              <w:rFonts w:asciiTheme="minorEastAsia" w:hAnsiTheme="minorEastAsia" w:cs="宋体" w:hint="eastAsia"/>
              <w:sz w:val="28"/>
              <w:szCs w:val="28"/>
            </w:rPr>
            <w:fldChar w:fldCharType="begin"/>
          </w:r>
          <w:r w:rsidRPr="0007184A">
            <w:rPr>
              <w:rFonts w:asciiTheme="minorEastAsia" w:hAnsiTheme="minorEastAsia" w:cs="宋体" w:hint="eastAsia"/>
              <w:sz w:val="28"/>
              <w:szCs w:val="28"/>
            </w:rPr>
            <w:instrText xml:space="preserve"> TOC \o "1-3" \h \z \u </w:instrText>
          </w:r>
          <w:r w:rsidRPr="0007184A">
            <w:rPr>
              <w:rFonts w:asciiTheme="minorEastAsia" w:hAnsiTheme="minorEastAsia" w:cs="宋体" w:hint="eastAsia"/>
              <w:sz w:val="28"/>
              <w:szCs w:val="28"/>
            </w:rPr>
            <w:fldChar w:fldCharType="separate"/>
          </w:r>
          <w:hyperlink w:anchor="_Toc164968145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第一章  研究背景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_Toc164968145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1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0A2568" w14:textId="6749E572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46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1.1研究背景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_Toc164968146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1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9BFCD" w14:textId="0B0F4D09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47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1.2我国食品营销模式的现状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_Toc164968147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2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4FFE15" w14:textId="09577BEE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48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第二章  广东温氏佳润食品有限公司概况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_Toc164968148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3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D3209A" w14:textId="6F6CCC83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49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2.1公司简介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_Toc164968149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3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969DE5" w14:textId="58D7B81A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0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2.2公司营销现状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_Toc164968150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3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342E09" w14:textId="3F839EB7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1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第三章 食品直播带货方面存在的问题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_Toc164968151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4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D6F2ED" w14:textId="717050E4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2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3.1主播素质参差不齐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_Toc164968152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4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32380D" w14:textId="3951CBB7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3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3.2线上食品安全监督力不足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_Toc164968153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4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9D2F46" w14:textId="59ED0D19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4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3.3线上食品营销乱象多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_Toc164968154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5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2B877F" w14:textId="54EE00B7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5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第四章 对食品直播带货模式的发展趋势建议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_Toc164968155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6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9B861" w14:textId="6685A270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6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4.1转变食品市场营销观念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_Toc164968156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6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231F48" w14:textId="670431BB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7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4.2培养专业化的直播人才梯队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_Toc164968157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6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73CFEB" w14:textId="2E8306D7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8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4.3加强线上食品安全监管机制建设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_Toc164968158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7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FC3E23" w14:textId="25A34F26" w:rsidR="0007184A" w:rsidRPr="0007184A" w:rsidRDefault="0007184A">
          <w:pPr>
            <w:pStyle w:val="21"/>
            <w:tabs>
              <w:tab w:val="right" w:leader="dot" w:pos="8296"/>
            </w:tabs>
            <w:ind w:left="480"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59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4.4用大数据分析制定个性化营销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_Toc164968159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7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8C7C3" w14:textId="76DCBDBA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60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第五章 总结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_Toc164968160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8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447835" w14:textId="3FCD4BDD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61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参考文献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_Toc164968161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9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C4402D" w14:textId="0454A2CA" w:rsidR="0007184A" w:rsidRPr="0007184A" w:rsidRDefault="0007184A">
          <w:pPr>
            <w:pStyle w:val="11"/>
            <w:tabs>
              <w:tab w:val="right" w:leader="dot" w:pos="8296"/>
            </w:tabs>
            <w:ind w:firstLine="560"/>
            <w:rPr>
              <w:rFonts w:asciiTheme="minorEastAsia" w:hAnsiTheme="minorEastAsia"/>
              <w:noProof/>
              <w:sz w:val="28"/>
              <w:szCs w:val="28"/>
            </w:rPr>
          </w:pPr>
          <w:hyperlink w:anchor="_Toc164968162" w:history="1">
            <w:r w:rsidRPr="0007184A">
              <w:rPr>
                <w:rStyle w:val="af2"/>
                <w:rFonts w:asciiTheme="minorEastAsia" w:hAnsiTheme="minorEastAsia"/>
                <w:noProof/>
                <w:sz w:val="28"/>
                <w:szCs w:val="28"/>
              </w:rPr>
              <w:t>致  谢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_Toc164968162 \h </w:instrTex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10</w:t>
            </w:r>
            <w:r w:rsidRPr="0007184A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CE1DDA" w14:textId="55B51693" w:rsidR="00DB27BA" w:rsidRPr="0007184A" w:rsidRDefault="0007184A" w:rsidP="00437087">
          <w:pPr>
            <w:spacing w:line="240" w:lineRule="auto"/>
            <w:ind w:firstLineChars="0" w:firstLine="0"/>
            <w:rPr>
              <w:rFonts w:asciiTheme="minorEastAsia" w:hAnsiTheme="minorEastAsia"/>
              <w:sz w:val="28"/>
              <w:szCs w:val="28"/>
            </w:rPr>
            <w:sectPr w:rsidR="00DB27BA" w:rsidRPr="0007184A" w:rsidSect="00C72889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/>
              <w:pgMar w:top="1440" w:right="1800" w:bottom="1440" w:left="1800" w:header="851" w:footer="992" w:gutter="0"/>
              <w:cols w:space="425"/>
              <w:docGrid w:type="lines" w:linePitch="326"/>
            </w:sectPr>
          </w:pPr>
          <w:r w:rsidRPr="0007184A">
            <w:rPr>
              <w:rFonts w:asciiTheme="minorEastAsia" w:hAnsiTheme="minorEastAsia" w:cs="宋体" w:hint="eastAsia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6F5C033E" w14:textId="5BC3B8E5" w:rsidR="00DB27BA" w:rsidRDefault="0007184A">
      <w:pPr>
        <w:pStyle w:val="1"/>
        <w:ind w:firstLine="600"/>
        <w:rPr>
          <w:rFonts w:ascii="黑体" w:hAnsi="黑体"/>
          <w:b/>
        </w:rPr>
      </w:pPr>
      <w:bookmarkStart w:id="6" w:name="_Toc164968145"/>
      <w:r>
        <w:rPr>
          <w:rFonts w:ascii="黑体" w:hAnsi="黑体" w:hint="eastAsia"/>
        </w:rPr>
        <w:lastRenderedPageBreak/>
        <w:t>第一章</w:t>
      </w:r>
      <w:r>
        <w:rPr>
          <w:rFonts w:ascii="黑体" w:hAnsi="黑体" w:hint="eastAsia"/>
        </w:rPr>
        <w:t xml:space="preserve"> </w:t>
      </w:r>
      <w:r>
        <w:rPr>
          <w:rFonts w:ascii="黑体" w:hAnsi="黑体"/>
        </w:rPr>
        <w:t xml:space="preserve"> </w:t>
      </w:r>
      <w:r w:rsidR="00E742B3">
        <w:rPr>
          <w:rFonts w:ascii="黑体" w:hAnsi="黑体" w:hint="eastAsia"/>
        </w:rPr>
        <w:t>研究背景</w:t>
      </w:r>
      <w:bookmarkEnd w:id="6"/>
    </w:p>
    <w:p w14:paraId="53D511B1" w14:textId="3983AACE" w:rsidR="00DB27BA" w:rsidRDefault="0007184A">
      <w:pPr>
        <w:pStyle w:val="2"/>
      </w:pPr>
      <w:bookmarkStart w:id="7" w:name="_Toc164968146"/>
      <w:r>
        <w:rPr>
          <w:rFonts w:hint="eastAsia"/>
        </w:rPr>
        <w:t>1.</w:t>
      </w:r>
      <w:r w:rsidR="00E742B3">
        <w:t>1</w:t>
      </w:r>
      <w:r w:rsidR="00E742B3">
        <w:rPr>
          <w:rFonts w:hint="eastAsia"/>
        </w:rPr>
        <w:t>研究背景</w:t>
      </w:r>
      <w:bookmarkEnd w:id="7"/>
    </w:p>
    <w:p w14:paraId="5A73A4CF" w14:textId="0CAAC143" w:rsidR="008536DB" w:rsidRDefault="008536DB" w:rsidP="008536DB">
      <w:pPr>
        <w:ind w:firstLine="480"/>
      </w:pPr>
      <w:r>
        <w:rPr>
          <w:rFonts w:hint="eastAsia"/>
        </w:rPr>
        <w:t>直播电商以直播作为主要营销渠道，为用户提供了更加直观、实时和丰富的购物体验，凭借其高度的互动性、专业性和高转化率等优势，发展势头强劲。截至</w:t>
      </w:r>
      <w:r>
        <w:rPr>
          <w:rFonts w:hint="eastAsia"/>
        </w:rPr>
        <w:t xml:space="preserve"> 2023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月，我国电商直播用户规模为</w:t>
      </w:r>
      <w:r>
        <w:rPr>
          <w:rFonts w:hint="eastAsia"/>
        </w:rPr>
        <w:t xml:space="preserve">5.26 </w:t>
      </w:r>
      <w:r>
        <w:rPr>
          <w:rFonts w:hint="eastAsia"/>
        </w:rPr>
        <w:t>亿人，较</w:t>
      </w:r>
      <w:r>
        <w:rPr>
          <w:rFonts w:hint="eastAsia"/>
        </w:rPr>
        <w:t xml:space="preserve"> 2022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月增长</w:t>
      </w:r>
      <w:r>
        <w:rPr>
          <w:rFonts w:hint="eastAsia"/>
        </w:rPr>
        <w:t xml:space="preserve"> 1194</w:t>
      </w:r>
      <w:r>
        <w:rPr>
          <w:rFonts w:hint="eastAsia"/>
        </w:rPr>
        <w:t>万人，占网民整体的</w:t>
      </w:r>
      <w:r>
        <w:rPr>
          <w:rFonts w:hint="eastAsia"/>
        </w:rPr>
        <w:t xml:space="preserve"> 48.8%</w:t>
      </w:r>
      <w:r>
        <w:rPr>
          <w:rFonts w:hint="eastAsia"/>
        </w:rPr>
        <w:t>。直播电商市场销售额从</w:t>
      </w:r>
      <w:r>
        <w:rPr>
          <w:rFonts w:hint="eastAsia"/>
        </w:rPr>
        <w:t xml:space="preserve"> 2017</w:t>
      </w:r>
      <w:r>
        <w:rPr>
          <w:rFonts w:hint="eastAsia"/>
        </w:rPr>
        <w:t>年</w:t>
      </w:r>
      <w:r>
        <w:rPr>
          <w:rFonts w:hint="eastAsia"/>
        </w:rPr>
        <w:t>196.4</w:t>
      </w:r>
      <w:r>
        <w:rPr>
          <w:rFonts w:hint="eastAsia"/>
        </w:rPr>
        <w:t>亿元，到</w:t>
      </w:r>
      <w:r>
        <w:rPr>
          <w:rFonts w:hint="eastAsia"/>
        </w:rPr>
        <w:t xml:space="preserve"> 2024</w:t>
      </w:r>
      <w:r>
        <w:rPr>
          <w:rFonts w:hint="eastAsia"/>
        </w:rPr>
        <w:t>年预期的</w:t>
      </w:r>
      <w:r>
        <w:rPr>
          <w:rFonts w:hint="eastAsia"/>
        </w:rPr>
        <w:t>45657</w:t>
      </w:r>
      <w:r>
        <w:rPr>
          <w:rFonts w:hint="eastAsia"/>
        </w:rPr>
        <w:t>亿元，市场规模快速增长，年均增长率超</w:t>
      </w:r>
      <w:r>
        <w:rPr>
          <w:rFonts w:hint="eastAsia"/>
        </w:rPr>
        <w:t>75%</w:t>
      </w:r>
      <w:r>
        <w:rPr>
          <w:rFonts w:hint="eastAsia"/>
        </w:rPr>
        <w:t>。传统的电商平台包括内容平台（抖音、快手）、社交平台（微信、微博）等都有直播带货活动。其中，商家自播、主播代播是主要的直播模式。直播电商的良性发展与各主体合作关系及决策行为等密切相关。与</w:t>
      </w:r>
      <w:proofErr w:type="gramStart"/>
      <w:r>
        <w:rPr>
          <w:rFonts w:hint="eastAsia"/>
        </w:rPr>
        <w:t>传统网购不同</w:t>
      </w:r>
      <w:proofErr w:type="gramEnd"/>
      <w:r>
        <w:rPr>
          <w:rFonts w:hint="eastAsia"/>
        </w:rPr>
        <w:t>的是直播电</w:t>
      </w:r>
      <w:proofErr w:type="gramStart"/>
      <w:r>
        <w:rPr>
          <w:rFonts w:hint="eastAsia"/>
        </w:rPr>
        <w:t>商涉及</w:t>
      </w:r>
      <w:proofErr w:type="gramEnd"/>
      <w:r>
        <w:rPr>
          <w:rFonts w:hint="eastAsia"/>
        </w:rPr>
        <w:t>直播带货主播、</w:t>
      </w:r>
      <w:r>
        <w:rPr>
          <w:rFonts w:hint="eastAsia"/>
        </w:rPr>
        <w:t>MCN</w:t>
      </w:r>
      <w:r>
        <w:rPr>
          <w:rFonts w:hint="eastAsia"/>
        </w:rPr>
        <w:t>（</w:t>
      </w:r>
      <w:r>
        <w:rPr>
          <w:rFonts w:hint="eastAsia"/>
        </w:rPr>
        <w:t>Multi-Channel Network</w:t>
      </w:r>
      <w:r>
        <w:rPr>
          <w:rFonts w:hint="eastAsia"/>
        </w:rPr>
        <w:t>，多频道网络）机构、内容服务商等新主体。相应直播电商的食品供应链主要包括品牌商、平台、主播、消费者四方主体。品牌商不仅要保证食品质量，而且要与</w:t>
      </w:r>
      <w:r>
        <w:rPr>
          <w:rFonts w:hint="eastAsia"/>
        </w:rPr>
        <w:t>MCN</w:t>
      </w:r>
      <w:r>
        <w:rPr>
          <w:rFonts w:hint="eastAsia"/>
        </w:rPr>
        <w:t>机构、内容服务商定制产品宣传策略，并且邀请主播合作对产品进行宣传；如果商家选择自播，即由品牌商的工作人员担任直播间主播，则不需要邀请主播合作。品牌商的收益为直播带货的销售额，成本包含品</w:t>
      </w:r>
      <w:proofErr w:type="gramStart"/>
      <w:r>
        <w:rPr>
          <w:rFonts w:hint="eastAsia"/>
        </w:rPr>
        <w:t>控成本</w:t>
      </w:r>
      <w:proofErr w:type="gramEnd"/>
      <w:r>
        <w:rPr>
          <w:rFonts w:hint="eastAsia"/>
        </w:rPr>
        <w:t>与支付给主播的佣金。平台不仅要审核品牌商及其产品，而且要审核主播资质、主播或品牌商的直播内容，监督直播活动。对此，平台收益主要来源于直播电商产品收益的抽成，其成本是审核与监督以及为其他主体提供技术等服务的投入。主播通常与</w:t>
      </w:r>
      <w:r>
        <w:rPr>
          <w:rFonts w:hint="eastAsia"/>
        </w:rPr>
        <w:t>MCN</w:t>
      </w:r>
      <w:r>
        <w:rPr>
          <w:rFonts w:hint="eastAsia"/>
        </w:rPr>
        <w:t>机构存在签约合作关系。主播主要负责直播前</w:t>
      </w:r>
      <w:proofErr w:type="gramStart"/>
      <w:r>
        <w:rPr>
          <w:rFonts w:hint="eastAsia"/>
        </w:rPr>
        <w:t>的选品与</w:t>
      </w:r>
      <w:proofErr w:type="gramEnd"/>
      <w:r>
        <w:rPr>
          <w:rFonts w:hint="eastAsia"/>
        </w:rPr>
        <w:t>宣传筹备工作，在直播时对产品进行宣传。相应地，主播的收益主要来源于“坑位费”与“佣金”两部分。根据我国直播电商现状，品牌商对主播收入的分配方式有三种，即“纯坑位费”、“纯佣金”与“坑位费</w:t>
      </w:r>
      <w:r>
        <w:rPr>
          <w:rFonts w:hint="eastAsia"/>
        </w:rPr>
        <w:t>+</w:t>
      </w:r>
      <w:r>
        <w:rPr>
          <w:rFonts w:hint="eastAsia"/>
        </w:rPr>
        <w:t>佣金”。其中，“坑位费”为固定数额，相当于主播的出场费，会影响主播与品牌商的收益；“佣金”则是根据直播间的销售额进行抽成，一般</w:t>
      </w:r>
      <w:proofErr w:type="gramStart"/>
      <w:r>
        <w:rPr>
          <w:rFonts w:hint="eastAsia"/>
        </w:rPr>
        <w:t>分成占</w:t>
      </w:r>
      <w:proofErr w:type="gramEnd"/>
      <w:r>
        <w:rPr>
          <w:rFonts w:hint="eastAsia"/>
        </w:rPr>
        <w:t>销售额的</w:t>
      </w:r>
      <w:r>
        <w:rPr>
          <w:rFonts w:hint="eastAsia"/>
        </w:rPr>
        <w:t>20%</w:t>
      </w:r>
      <w:r>
        <w:rPr>
          <w:rFonts w:hint="eastAsia"/>
        </w:rPr>
        <w:t>至</w:t>
      </w:r>
      <w:r>
        <w:rPr>
          <w:rFonts w:hint="eastAsia"/>
        </w:rPr>
        <w:t>80%</w:t>
      </w:r>
      <w:r>
        <w:rPr>
          <w:rFonts w:hint="eastAsia"/>
        </w:rPr>
        <w:t>不等。</w:t>
      </w:r>
    </w:p>
    <w:p w14:paraId="20D70F66" w14:textId="3EA7DE14" w:rsidR="00367D5F" w:rsidRDefault="008536DB" w:rsidP="008536DB">
      <w:pPr>
        <w:ind w:firstLine="480"/>
      </w:pPr>
      <w:r>
        <w:rPr>
          <w:rFonts w:hint="eastAsia"/>
        </w:rPr>
        <w:t>从</w:t>
      </w:r>
      <w:r>
        <w:rPr>
          <w:rFonts w:hint="eastAsia"/>
        </w:rPr>
        <w:t>2020</w:t>
      </w:r>
      <w:r>
        <w:rPr>
          <w:rFonts w:hint="eastAsia"/>
        </w:rPr>
        <w:t>年以来，由于食品</w:t>
      </w:r>
      <w:proofErr w:type="gramStart"/>
      <w:r>
        <w:rPr>
          <w:rFonts w:hint="eastAsia"/>
        </w:rPr>
        <w:t>的网购量</w:t>
      </w:r>
      <w:proofErr w:type="gramEnd"/>
      <w:r>
        <w:rPr>
          <w:rFonts w:hint="eastAsia"/>
        </w:rPr>
        <w:t>激增，食品类的直播带货迎来快速发展。</w:t>
      </w:r>
      <w:r>
        <w:t xml:space="preserve">2020 </w:t>
      </w:r>
      <w:r>
        <w:t>年中国在线受访直播用户中，</w:t>
      </w:r>
      <w:r>
        <w:t>47.7%</w:t>
      </w:r>
      <w:r>
        <w:t>用户观看食品饮料类电商直播，居于各</w:t>
      </w:r>
      <w:r>
        <w:t xml:space="preserve"> </w:t>
      </w:r>
      <w:r>
        <w:t>类产品之首。根据商务部中国国际电子商务中心研究院发布的《</w:t>
      </w:r>
      <w:r>
        <w:t>202</w:t>
      </w:r>
      <w:r>
        <w:t>年中国直播电商产业研究报告》，消费者通过直播带</w:t>
      </w:r>
      <w:proofErr w:type="gramStart"/>
      <w:r>
        <w:t>货方</w:t>
      </w:r>
      <w:proofErr w:type="gramEnd"/>
      <w:r>
        <w:t>式购买食品的比例达</w:t>
      </w:r>
      <w:r>
        <w:t xml:space="preserve"> 55.74%</w:t>
      </w:r>
      <w:r>
        <w:t>。食</w:t>
      </w:r>
      <w:r>
        <w:t xml:space="preserve"> </w:t>
      </w:r>
      <w:r>
        <w:t>品在日常生活中作为一种刚需、易耗、高频的商品，也成为了直播电商首选的带</w:t>
      </w:r>
      <w:r>
        <w:t xml:space="preserve"> </w:t>
      </w:r>
      <w:r>
        <w:t>货商品。然而，由于食品具有信任品特征，以及作为新型业态的直播电</w:t>
      </w:r>
      <w:proofErr w:type="gramStart"/>
      <w:r>
        <w:t>商缺乏</w:t>
      </w:r>
      <w:proofErr w:type="gramEnd"/>
      <w:r>
        <w:t>健全有效的治理机制，这使得直播</w:t>
      </w:r>
      <w:proofErr w:type="gramStart"/>
      <w:r>
        <w:t>电商新业</w:t>
      </w:r>
      <w:proofErr w:type="gramEnd"/>
      <w:r>
        <w:t>态下的食品安全问题更为突出。网红、</w:t>
      </w:r>
      <w:r>
        <w:lastRenderedPageBreak/>
        <w:t>明星直播带货中的食品安全问题也频频出现。</w:t>
      </w:r>
    </w:p>
    <w:p w14:paraId="5D7164C3" w14:textId="2E54B010" w:rsidR="00E742B3" w:rsidRPr="00241D27" w:rsidRDefault="00E742B3" w:rsidP="00344761">
      <w:pPr>
        <w:pStyle w:val="2"/>
      </w:pPr>
      <w:bookmarkStart w:id="8" w:name="_Toc164968147"/>
      <w:r w:rsidRPr="00241D27">
        <w:rPr>
          <w:rFonts w:hint="eastAsia"/>
        </w:rPr>
        <w:t>1.</w:t>
      </w:r>
      <w:r>
        <w:t>2</w:t>
      </w:r>
      <w:r w:rsidR="008536DB" w:rsidRPr="008536DB">
        <w:rPr>
          <w:rFonts w:hint="eastAsia"/>
        </w:rPr>
        <w:t>我国食品营销模式的现状</w:t>
      </w:r>
      <w:bookmarkEnd w:id="8"/>
    </w:p>
    <w:p w14:paraId="65FF87CC" w14:textId="103AA092" w:rsidR="00344761" w:rsidRPr="00344761" w:rsidRDefault="008536DB" w:rsidP="008536DB">
      <w:pPr>
        <w:ind w:firstLine="480"/>
      </w:pPr>
      <w:r>
        <w:rPr>
          <w:rFonts w:hint="eastAsia"/>
        </w:rPr>
        <w:t>线上食品营销是伴随互联网的高速发展，逐步成为我国食品市场不可分割的部分。但是，由于没有做到有效监管等原因，导致线上食品营销出现这样那样的问题。在如何处理好线上食品安全的问题上，各个省份和地区都有相关的线上食品安全的机制，商家对食品的营销，必须满足提供质量好、安全、优质的食品要求，在此基础上食品行业需要改变他们传统的营销模式，实现更高的发展。然而，当下内卷越来越严重，也造成了食品行业更多的同行竞争，甚至不正当竞争，特别是依靠广告的营销，对广告存在较高的黏性和依赖性。食品商家与消费者之间存在信息上的偏差，使消费者难以实现信息满足。尽管存在各种问题，食品线上营销依然是符合当下食品营销趋势，消费者可以选择自己可控的消费额度，达到个人消费的基本满意。电商的高速发展，让食品营销模式找到了新的渠道和方向。</w:t>
      </w:r>
    </w:p>
    <w:p w14:paraId="07EECDDE" w14:textId="0E610BDF" w:rsidR="00DB27BA" w:rsidRPr="00092418" w:rsidRDefault="001A4BC6" w:rsidP="00014D77">
      <w:pPr>
        <w:pStyle w:val="1"/>
        <w:ind w:firstLine="600"/>
        <w:rPr>
          <w:rFonts w:ascii="黑体" w:hAnsi="黑体"/>
        </w:rPr>
      </w:pPr>
      <w:r>
        <w:rPr>
          <w:rFonts w:ascii="黑体" w:hAnsi="黑体"/>
        </w:rPr>
        <w:br w:type="page"/>
      </w:r>
      <w:bookmarkStart w:id="9" w:name="_Toc164968148"/>
      <w:r w:rsidRPr="00092418">
        <w:rPr>
          <w:rFonts w:ascii="黑体" w:hAnsi="黑体" w:hint="eastAsia"/>
        </w:rPr>
        <w:lastRenderedPageBreak/>
        <w:t xml:space="preserve">第二章  </w:t>
      </w:r>
      <w:r w:rsidR="00BB28B5" w:rsidRPr="00BB28B5">
        <w:rPr>
          <w:rFonts w:ascii="黑体" w:hAnsi="黑体" w:hint="eastAsia"/>
        </w:rPr>
        <w:t>广东温氏佳润食品有限公司</w:t>
      </w:r>
      <w:r w:rsidR="00FF0234" w:rsidRPr="00092418">
        <w:rPr>
          <w:rFonts w:ascii="黑体" w:hAnsi="黑体" w:hint="eastAsia"/>
        </w:rPr>
        <w:t>概况</w:t>
      </w:r>
      <w:bookmarkEnd w:id="9"/>
    </w:p>
    <w:p w14:paraId="6F5C6BBA" w14:textId="51E3F471" w:rsidR="00DB27BA" w:rsidRDefault="0007184A">
      <w:pPr>
        <w:pStyle w:val="2"/>
      </w:pPr>
      <w:bookmarkStart w:id="10" w:name="_Toc164968149"/>
      <w:r w:rsidRPr="00092418">
        <w:rPr>
          <w:rFonts w:hint="eastAsia"/>
        </w:rPr>
        <w:t>2.1</w:t>
      </w:r>
      <w:r w:rsidR="00FF0234" w:rsidRPr="00092418">
        <w:rPr>
          <w:rFonts w:hint="eastAsia"/>
        </w:rPr>
        <w:t>公司简介</w:t>
      </w:r>
      <w:bookmarkEnd w:id="10"/>
    </w:p>
    <w:p w14:paraId="7344A168" w14:textId="2EC740E4" w:rsidR="00B64135" w:rsidRDefault="00BB28B5" w:rsidP="00B64135">
      <w:pPr>
        <w:ind w:firstLine="480"/>
      </w:pPr>
      <w:r>
        <w:t>温氏佳</w:t>
      </w:r>
      <w:proofErr w:type="gramStart"/>
      <w:r>
        <w:t>润食品</w:t>
      </w:r>
      <w:proofErr w:type="gramEnd"/>
      <w:r w:rsidR="00B64135">
        <w:t>成立于</w:t>
      </w:r>
      <w:r w:rsidR="00B64135">
        <w:t>201</w:t>
      </w:r>
      <w:r>
        <w:rPr>
          <w:rFonts w:hint="eastAsia"/>
        </w:rPr>
        <w:t>5</w:t>
      </w:r>
      <w:r w:rsidR="00B64135">
        <w:t>年，拥</w:t>
      </w:r>
      <w:r w:rsidR="00B64135">
        <w:rPr>
          <w:rFonts w:hint="eastAsia"/>
        </w:rPr>
        <w:t>有无公害肉鸡全产业链，配套有</w:t>
      </w:r>
      <w:r w:rsidR="00B64135">
        <w:rPr>
          <w:rFonts w:hint="eastAsia"/>
        </w:rPr>
        <w:t xml:space="preserve">600 </w:t>
      </w:r>
      <w:proofErr w:type="gramStart"/>
      <w:r w:rsidR="00B64135">
        <w:rPr>
          <w:rFonts w:hint="eastAsia"/>
        </w:rPr>
        <w:t>亩核心</w:t>
      </w:r>
      <w:proofErr w:type="gramEnd"/>
      <w:r w:rsidR="00B64135">
        <w:rPr>
          <w:rFonts w:hint="eastAsia"/>
        </w:rPr>
        <w:t>蔬菜试验基地，构建形成完善的原料供应体系；公司建立了科学、完整的质量管理体系，先后通过</w:t>
      </w:r>
      <w:r w:rsidR="00B64135">
        <w:rPr>
          <w:rFonts w:hint="eastAsia"/>
        </w:rPr>
        <w:t xml:space="preserve"> IS19001</w:t>
      </w:r>
      <w:r w:rsidR="00B64135">
        <w:rPr>
          <w:rFonts w:hint="eastAsia"/>
        </w:rPr>
        <w:t>与</w:t>
      </w:r>
      <w:r w:rsidR="00B64135">
        <w:rPr>
          <w:rFonts w:hint="eastAsia"/>
        </w:rPr>
        <w:t xml:space="preserve">1SO22000 </w:t>
      </w:r>
      <w:r w:rsidR="00B64135">
        <w:rPr>
          <w:rFonts w:hint="eastAsia"/>
        </w:rPr>
        <w:t>质量管理体系认证；建有年产</w:t>
      </w:r>
      <w:r w:rsidR="00B64135">
        <w:rPr>
          <w:rFonts w:hint="eastAsia"/>
        </w:rPr>
        <w:t>5</w:t>
      </w:r>
      <w:r w:rsidR="00B64135">
        <w:rPr>
          <w:rFonts w:hint="eastAsia"/>
        </w:rPr>
        <w:t>万吨鸡肉调理品的智能化工厂为客户提供定制化的餐饮解决方案；拥有国内顶尖的专业研发团队，在食品研发、分析检测、</w:t>
      </w:r>
      <w:proofErr w:type="gramStart"/>
      <w:r w:rsidR="00B64135">
        <w:rPr>
          <w:rFonts w:hint="eastAsia"/>
        </w:rPr>
        <w:t>肉离应用</w:t>
      </w:r>
      <w:proofErr w:type="gramEnd"/>
      <w:r w:rsidR="00B64135">
        <w:rPr>
          <w:rFonts w:hint="eastAsia"/>
        </w:rPr>
        <w:t>、菜肴开发等领域，技术水平全国领先。</w:t>
      </w:r>
    </w:p>
    <w:p w14:paraId="5F483C2C" w14:textId="6FCB1F18" w:rsidR="00B64135" w:rsidRPr="00B64135" w:rsidRDefault="00B64135" w:rsidP="00B64135">
      <w:pPr>
        <w:pStyle w:val="2"/>
      </w:pPr>
      <w:bookmarkStart w:id="11" w:name="_Toc164968150"/>
      <w:r>
        <w:rPr>
          <w:rFonts w:hint="eastAsia"/>
        </w:rPr>
        <w:t>2.2</w:t>
      </w:r>
      <w:r>
        <w:t>公司营销现状</w:t>
      </w:r>
      <w:bookmarkEnd w:id="11"/>
    </w:p>
    <w:p w14:paraId="7A42FD3B" w14:textId="2D113383" w:rsidR="00B64135" w:rsidRDefault="00B64135" w:rsidP="00B64135">
      <w:pPr>
        <w:ind w:firstLine="480"/>
      </w:pPr>
      <w:r>
        <w:rPr>
          <w:rFonts w:hint="eastAsia"/>
        </w:rPr>
        <w:t>近年来，在对市场需求、消费者需求的深度理解的基础上，</w:t>
      </w:r>
      <w:r w:rsidR="00BB28B5">
        <w:rPr>
          <w:rFonts w:hint="eastAsia"/>
        </w:rPr>
        <w:t>温氏佳</w:t>
      </w:r>
      <w:proofErr w:type="gramStart"/>
      <w:r w:rsidR="00BB28B5">
        <w:rPr>
          <w:rFonts w:hint="eastAsia"/>
        </w:rPr>
        <w:t>润食品</w:t>
      </w:r>
      <w:r>
        <w:rPr>
          <w:rFonts w:hint="eastAsia"/>
        </w:rPr>
        <w:t>近</w:t>
      </w:r>
      <w:proofErr w:type="gramEnd"/>
      <w:r>
        <w:rPr>
          <w:rFonts w:hint="eastAsia"/>
        </w:rPr>
        <w:t>两年在产品开发、市场推广、内部机制的改革，大多都是：一是内部搭建内部创新平台，配合激励机制和容错机制，激活内部自主创新活力，比如刚上线的酱卤制品项目；二是产品上迎合消费者向更便捷更健康的需求，开发了以“河南卤面”为代表的加热即食系列和以“健身鸡胸肉”为代表的功能性即食系列产品，取得了很好的市场反应；三是渠道上打造流通</w:t>
      </w:r>
      <w:r>
        <w:rPr>
          <w:rFonts w:hint="eastAsia"/>
        </w:rPr>
        <w:t>+KA+</w:t>
      </w:r>
      <w:r>
        <w:rPr>
          <w:rFonts w:hint="eastAsia"/>
        </w:rPr>
        <w:t>餐饮</w:t>
      </w:r>
      <w:r>
        <w:rPr>
          <w:rFonts w:hint="eastAsia"/>
        </w:rPr>
        <w:t>+</w:t>
      </w:r>
      <w:r>
        <w:rPr>
          <w:rFonts w:hint="eastAsia"/>
        </w:rPr>
        <w:t>社区便利</w:t>
      </w:r>
      <w:r>
        <w:rPr>
          <w:rFonts w:hint="eastAsia"/>
        </w:rPr>
        <w:t>+</w:t>
      </w:r>
      <w:proofErr w:type="gramStart"/>
      <w:r>
        <w:rPr>
          <w:rFonts w:hint="eastAsia"/>
        </w:rPr>
        <w:t>团餐</w:t>
      </w:r>
      <w:proofErr w:type="gramEnd"/>
      <w:r>
        <w:rPr>
          <w:rFonts w:hint="eastAsia"/>
        </w:rPr>
        <w:t>+</w:t>
      </w:r>
      <w:r>
        <w:rPr>
          <w:rFonts w:hint="eastAsia"/>
        </w:rPr>
        <w:t>电商、新媒体全方位立体渠道，迎合消费者各种获取产品体验的需求；</w:t>
      </w:r>
    </w:p>
    <w:p w14:paraId="4E0364F3" w14:textId="5ED66C81" w:rsidR="00DB77E0" w:rsidRPr="00DB77E0" w:rsidRDefault="00B64135" w:rsidP="00B64135">
      <w:pPr>
        <w:ind w:firstLine="480"/>
      </w:pPr>
      <w:r>
        <w:rPr>
          <w:rFonts w:hint="eastAsia"/>
        </w:rPr>
        <w:t>创新为媒，品质为纲。</w:t>
      </w:r>
      <w:r w:rsidR="00BB28B5">
        <w:rPr>
          <w:rFonts w:hint="eastAsia"/>
        </w:rPr>
        <w:t>温氏佳</w:t>
      </w:r>
      <w:proofErr w:type="gramStart"/>
      <w:r w:rsidR="00BB28B5">
        <w:rPr>
          <w:rFonts w:hint="eastAsia"/>
        </w:rPr>
        <w:t>润食品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融合传统工艺与现代技术，产品开发理念从大众化向差异化、个性化转变，形成以预制调理、中式快餐、休闲酱卤、绿色净菜为主的系列产品，</w:t>
      </w:r>
      <w:r>
        <w:rPr>
          <w:rFonts w:hint="eastAsia"/>
        </w:rPr>
        <w:t xml:space="preserve">SKU </w:t>
      </w:r>
      <w:r>
        <w:rPr>
          <w:rFonts w:hint="eastAsia"/>
        </w:rPr>
        <w:t>数量超过</w:t>
      </w:r>
      <w:r>
        <w:rPr>
          <w:rFonts w:hint="eastAsia"/>
        </w:rPr>
        <w:t xml:space="preserve"> 400</w:t>
      </w:r>
      <w:r>
        <w:rPr>
          <w:rFonts w:hint="eastAsia"/>
        </w:rPr>
        <w:t>个。其中大用金甲鸡</w:t>
      </w:r>
      <w:proofErr w:type="gramStart"/>
      <w:r>
        <w:rPr>
          <w:rFonts w:hint="eastAsia"/>
        </w:rPr>
        <w:t>柳作为鸡</w:t>
      </w:r>
      <w:proofErr w:type="gramEnd"/>
      <w:r>
        <w:rPr>
          <w:rFonts w:hint="eastAsia"/>
        </w:rPr>
        <w:t>柳开创者，销量全国第一，一年售出</w:t>
      </w:r>
      <w:r>
        <w:rPr>
          <w:rFonts w:hint="eastAsia"/>
        </w:rPr>
        <w:t>10</w:t>
      </w:r>
      <w:r>
        <w:rPr>
          <w:rFonts w:hint="eastAsia"/>
        </w:rPr>
        <w:t>亿支。以西式快餐研发为起点，到中式营养餐的高品质追求，</w:t>
      </w:r>
      <w:r w:rsidR="00BB28B5">
        <w:rPr>
          <w:rFonts w:hint="eastAsia"/>
        </w:rPr>
        <w:t>温氏佳</w:t>
      </w:r>
      <w:proofErr w:type="gramStart"/>
      <w:r w:rsidR="00BB28B5">
        <w:rPr>
          <w:rFonts w:hint="eastAsia"/>
        </w:rPr>
        <w:t>润食品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始终聚焦国人健康膳食需求，风味与营养并重，促进国民的食品消费升级。依托高素质的科研开发团队，建立强大的技术研发平台，坚持需求引导型产品开发战略，公司自主</w:t>
      </w:r>
      <w:proofErr w:type="gramStart"/>
      <w:r>
        <w:rPr>
          <w:rFonts w:hint="eastAsia"/>
        </w:rPr>
        <w:t>研</w:t>
      </w:r>
      <w:proofErr w:type="gramEnd"/>
      <w:r w:rsidR="00DB77E0">
        <w:t>。</w:t>
      </w:r>
    </w:p>
    <w:p w14:paraId="29D8868D" w14:textId="7405E50A" w:rsidR="00DB27BA" w:rsidRPr="0009447A" w:rsidRDefault="00BB28B5" w:rsidP="00BB28B5">
      <w:pPr>
        <w:ind w:firstLine="480"/>
      </w:pPr>
      <w:r>
        <w:t>温氏佳</w:t>
      </w:r>
      <w:proofErr w:type="gramStart"/>
      <w:r>
        <w:t>润食品</w:t>
      </w:r>
      <w:proofErr w:type="gramEnd"/>
      <w:r w:rsidR="00B64135">
        <w:t>紧扣国家产业政策和时代主题，应用数字化技术进行产业升级，培育新业态、进入新领域</w:t>
      </w:r>
      <w:r w:rsidR="00B64135">
        <w:t xml:space="preserve"> </w:t>
      </w:r>
      <w:r w:rsidR="00B64135">
        <w:t>、拥抱新零售</w:t>
      </w:r>
      <w:r w:rsidR="00B64135">
        <w:t xml:space="preserve"> </w:t>
      </w:r>
      <w:r w:rsidR="00B64135">
        <w:t>、引领新模式，进一步扩展、健全销售网络以及渠道体系，引领便捷健康的餐饮模式，做中国一流食品企业，</w:t>
      </w:r>
      <w:r>
        <w:t>温氏佳</w:t>
      </w:r>
      <w:proofErr w:type="gramStart"/>
      <w:r>
        <w:t>润食品</w:t>
      </w:r>
      <w:proofErr w:type="gramEnd"/>
      <w:r w:rsidR="00B64135">
        <w:t>全面推动营销战略转型，促进渠道升级。通过在中部六省实施</w:t>
      </w:r>
      <w:r w:rsidR="00B64135">
        <w:t>“</w:t>
      </w:r>
      <w:r w:rsidR="00B64135">
        <w:t>渠道下沉</w:t>
      </w:r>
      <w:r w:rsidR="00B64135">
        <w:t>”</w:t>
      </w:r>
      <w:r w:rsidR="00B64135">
        <w:t>战略，</w:t>
      </w:r>
      <w:r w:rsidR="00B64135">
        <w:t xml:space="preserve"> </w:t>
      </w:r>
      <w:r w:rsidR="00B64135">
        <w:t>实现核心区域市县市场全覆盖；加大在</w:t>
      </w:r>
      <w:r w:rsidR="00B64135">
        <w:t xml:space="preserve"> KA</w:t>
      </w:r>
      <w:r w:rsidR="00B64135">
        <w:t>、流通、电商、餐饮、便利、</w:t>
      </w:r>
      <w:proofErr w:type="gramStart"/>
      <w:r w:rsidR="00B64135">
        <w:t>团餐六</w:t>
      </w:r>
      <w:proofErr w:type="gramEnd"/>
      <w:r w:rsidR="00B64135">
        <w:t>大渠道的开发力度，打造全国立体销售网络，推动公司从</w:t>
      </w:r>
      <w:r w:rsidR="00B64135">
        <w:t>“</w:t>
      </w:r>
      <w:r w:rsidR="00B64135">
        <w:t>渠道品牌</w:t>
      </w:r>
      <w:r w:rsidR="00B64135">
        <w:t>”</w:t>
      </w:r>
      <w:r w:rsidR="00B64135">
        <w:t>向</w:t>
      </w:r>
      <w:r w:rsidR="00B64135">
        <w:t>“</w:t>
      </w:r>
      <w:r w:rsidR="00B64135">
        <w:t>消费品牌</w:t>
      </w:r>
      <w:r w:rsidR="00B64135">
        <w:t>”</w:t>
      </w:r>
      <w:r w:rsidR="00B64135">
        <w:t>转变，大大增强了品牌的终端市场把控能力</w:t>
      </w:r>
      <w:r>
        <w:rPr>
          <w:rFonts w:hint="eastAsia"/>
        </w:rPr>
        <w:t>。</w:t>
      </w:r>
    </w:p>
    <w:p w14:paraId="6E3AEDD4" w14:textId="77777777" w:rsidR="00BB28B5" w:rsidRDefault="00BB28B5">
      <w:pPr>
        <w:widowControl/>
        <w:spacing w:line="240" w:lineRule="auto"/>
        <w:ind w:firstLineChars="0" w:firstLine="0"/>
        <w:jc w:val="left"/>
        <w:rPr>
          <w:rFonts w:eastAsia="黑体"/>
          <w:bCs/>
          <w:kern w:val="44"/>
          <w:sz w:val="30"/>
          <w:szCs w:val="44"/>
        </w:rPr>
      </w:pPr>
      <w:r>
        <w:br w:type="page"/>
      </w:r>
    </w:p>
    <w:p w14:paraId="72AE9787" w14:textId="707FB475" w:rsidR="00DB27BA" w:rsidRDefault="000E7BC0" w:rsidP="0083557C">
      <w:pPr>
        <w:pStyle w:val="1"/>
        <w:ind w:firstLineChars="0" w:firstLine="0"/>
      </w:pPr>
      <w:bookmarkStart w:id="12" w:name="_Toc164968151"/>
      <w:r>
        <w:rPr>
          <w:rFonts w:hint="eastAsia"/>
        </w:rPr>
        <w:lastRenderedPageBreak/>
        <w:t>第</w:t>
      </w:r>
      <w:r w:rsidR="002950E1">
        <w:rPr>
          <w:rFonts w:hint="eastAsia"/>
        </w:rPr>
        <w:t>三</w:t>
      </w:r>
      <w:r>
        <w:rPr>
          <w:rFonts w:hint="eastAsia"/>
        </w:rPr>
        <w:t>章</w:t>
      </w:r>
      <w:r w:rsidR="00BF6BC7">
        <w:rPr>
          <w:rFonts w:hint="eastAsia"/>
        </w:rPr>
        <w:t xml:space="preserve"> </w:t>
      </w:r>
      <w:r w:rsidR="008536DB" w:rsidRPr="008536DB">
        <w:rPr>
          <w:rFonts w:hint="eastAsia"/>
        </w:rPr>
        <w:t>食品</w:t>
      </w:r>
      <w:r w:rsidR="00092C72">
        <w:rPr>
          <w:rFonts w:hint="eastAsia"/>
        </w:rPr>
        <w:t>直播带</w:t>
      </w:r>
      <w:proofErr w:type="gramStart"/>
      <w:r w:rsidR="00092C72">
        <w:rPr>
          <w:rFonts w:hint="eastAsia"/>
        </w:rPr>
        <w:t>货</w:t>
      </w:r>
      <w:r w:rsidR="008536DB" w:rsidRPr="008536DB">
        <w:rPr>
          <w:rFonts w:hint="eastAsia"/>
        </w:rPr>
        <w:t>方</w:t>
      </w:r>
      <w:proofErr w:type="gramEnd"/>
      <w:r w:rsidR="008536DB" w:rsidRPr="008536DB">
        <w:rPr>
          <w:rFonts w:hint="eastAsia"/>
        </w:rPr>
        <w:t>面存在的问题</w:t>
      </w:r>
      <w:bookmarkEnd w:id="12"/>
    </w:p>
    <w:p w14:paraId="2EF7FABF" w14:textId="598F94FE" w:rsidR="00DB27BA" w:rsidRDefault="00892AA9">
      <w:pPr>
        <w:pStyle w:val="2"/>
      </w:pPr>
      <w:bookmarkStart w:id="13" w:name="_Toc164968152"/>
      <w:r>
        <w:t>3</w:t>
      </w:r>
      <w:r>
        <w:rPr>
          <w:rFonts w:hint="eastAsia"/>
        </w:rPr>
        <w:t>.1</w:t>
      </w:r>
      <w:r w:rsidR="008536DB" w:rsidRPr="008536DB">
        <w:rPr>
          <w:rFonts w:hint="eastAsia"/>
        </w:rPr>
        <w:t>主播</w:t>
      </w:r>
      <w:r w:rsidR="003F3BF7">
        <w:rPr>
          <w:rFonts w:hint="eastAsia"/>
        </w:rPr>
        <w:t>素质参差不齐</w:t>
      </w:r>
      <w:bookmarkEnd w:id="13"/>
    </w:p>
    <w:p w14:paraId="1C91EA7A" w14:textId="2130AC57" w:rsidR="008536DB" w:rsidRDefault="008536DB" w:rsidP="003F3BF7">
      <w:pPr>
        <w:ind w:firstLine="480"/>
      </w:pPr>
      <w:r>
        <w:rPr>
          <w:rFonts w:hint="eastAsia"/>
        </w:rPr>
        <w:t>由于直播行业发展历史不长，相应的法律法规及规范文件还不够健全，又缺少相关案例可以去借鉴和学习，导致主播入门门槛参差不齐，大部分不要求学历、工作经验和专业，只要</w:t>
      </w:r>
      <w:proofErr w:type="gramStart"/>
      <w:r>
        <w:rPr>
          <w:rFonts w:hint="eastAsia"/>
        </w:rPr>
        <w:t>颜值较好</w:t>
      </w:r>
      <w:proofErr w:type="gramEnd"/>
      <w:r>
        <w:rPr>
          <w:rFonts w:hint="eastAsia"/>
        </w:rPr>
        <w:t>、普通话标准、有现场应变能力就可以踏入主播行业。由于直播所涉及的食品品种众多，使企业培训主播人员难度系数增大，标准不统一、不规范，即使培训都是按照企业的特有思维方式进行，但因缺少先进经验的学习借鉴和问题分析，没有可靠的流程和专业性培训方案，也会导致直播人员专业水平无法跟进。</w:t>
      </w:r>
      <w:r w:rsidR="003F3BF7">
        <w:t>主播对食品种类评判标准不一，难以做出客观公正</w:t>
      </w:r>
      <w:r w:rsidR="003F3BF7">
        <w:t xml:space="preserve"> </w:t>
      </w:r>
      <w:r w:rsidR="003F3BF7">
        <w:t>的播报解说，使违规等行为以及消费者进行维权的</w:t>
      </w:r>
      <w:r w:rsidR="003F3BF7">
        <w:t xml:space="preserve"> </w:t>
      </w:r>
      <w:r w:rsidR="003F3BF7">
        <w:t>行为频发，造成了一定的社会影响，也会给企业造成一定的损失。</w:t>
      </w:r>
      <w:r w:rsidR="003F3BF7">
        <w:t xml:space="preserve"> </w:t>
      </w:r>
      <w:r w:rsidR="003F3BF7">
        <w:t>要促进整个直播行业的可持续发展，在人才培养方面是至关重要的。一名合格主播除了要有销售才能外，同时要具有行业意识、对产品熟悉度、现场</w:t>
      </w:r>
      <w:proofErr w:type="gramStart"/>
      <w:r w:rsidR="003F3BF7">
        <w:t>把控度等</w:t>
      </w:r>
      <w:proofErr w:type="gramEnd"/>
      <w:r w:rsidR="003F3BF7">
        <w:t>，才能防止突发状况的发生。一些直播电商为了追求利润，故意给大众呈现恶意炒作、低俗</w:t>
      </w:r>
      <w:r w:rsidR="003F3BF7">
        <w:t xml:space="preserve"> </w:t>
      </w:r>
      <w:r w:rsidR="003F3BF7">
        <w:t>化、虚假宣传来吸引人们眼球。而直播行业的可持</w:t>
      </w:r>
      <w:r w:rsidR="003F3BF7">
        <w:t xml:space="preserve"> </w:t>
      </w:r>
      <w:r w:rsidR="003F3BF7">
        <w:t>续发展，需要直播人员具备良好的职业道德和职业素养，合法合</w:t>
      </w:r>
      <w:proofErr w:type="gramStart"/>
      <w:r w:rsidR="003F3BF7">
        <w:t>规</w:t>
      </w:r>
      <w:proofErr w:type="gramEnd"/>
      <w:r w:rsidR="003F3BF7">
        <w:t>营销，因此，培养规范的优秀的电商主播是十分重要的。</w:t>
      </w:r>
    </w:p>
    <w:p w14:paraId="17123410" w14:textId="4736C95A" w:rsidR="00200998" w:rsidRDefault="00892AA9" w:rsidP="0083557C">
      <w:pPr>
        <w:pStyle w:val="2"/>
      </w:pPr>
      <w:bookmarkStart w:id="14" w:name="_Toc164968153"/>
      <w:r w:rsidRPr="00892AA9">
        <w:t>3</w:t>
      </w:r>
      <w:r w:rsidR="00200998" w:rsidRPr="00892AA9">
        <w:t>.2</w:t>
      </w:r>
      <w:r w:rsidR="003F3BF7">
        <w:rPr>
          <w:rFonts w:hint="eastAsia"/>
        </w:rPr>
        <w:t>线上</w:t>
      </w:r>
      <w:r w:rsidR="003F3BF7" w:rsidRPr="003F3BF7">
        <w:rPr>
          <w:rFonts w:hint="eastAsia"/>
        </w:rPr>
        <w:t>食品安全</w:t>
      </w:r>
      <w:r w:rsidR="003F3BF7">
        <w:rPr>
          <w:rFonts w:hint="eastAsia"/>
        </w:rPr>
        <w:t>监督力不足</w:t>
      </w:r>
      <w:bookmarkEnd w:id="14"/>
    </w:p>
    <w:p w14:paraId="68282739" w14:textId="441A7614" w:rsidR="00200998" w:rsidRDefault="003F3BF7" w:rsidP="003F3BF7">
      <w:pPr>
        <w:ind w:firstLine="480"/>
      </w:pPr>
      <w:r>
        <w:rPr>
          <w:rFonts w:hint="eastAsia"/>
        </w:rPr>
        <w:t>食品质量和安全涉及面广，很容易受到一些不利因素的影响，造成食品安全问题。目前我国正在加强线上食品安全的管理，使食品健康安全机制更加成熟，食品安全管理体系更完善，以加强国人食品健康安全系数，但也面临着许多的挑战。目前，我国的网络销售食品安全治理机制包括法律法规、政策指导、政府监管、行业自律、社会监督等方面。在法律法规方面，我国的网络食品安全法律法规体系已经基本建立，其中包括《中华人民共和国食品安全法》《中华人民共和国电子商务法》和《网络食品安全违法行为查处办法》等。在政策指导方面，我国政府还出台了一系列政策，对网络食品安全进行指导。包含有《国务院关于加强网络食品安全管理的意见》《国家市场监督管理总局关于加强网络食品安全管理的通知》等。政府指导方面还开设有市场监督管理部门，它负责监督和管理各种食品安全问题，包括线上食品的质量安全。行业自律方面也是线上食品安全系数的重要组成部分，行业自律主要是指线上食品行业自我的监管，主要由线上食品行业协会和企业自我监管来负责实施。在社会监督方面，我国形成了社会各界对网络食品安全的监督机制，包括</w:t>
      </w:r>
      <w:r>
        <w:rPr>
          <w:rFonts w:hint="eastAsia"/>
        </w:rPr>
        <w:t xml:space="preserve"> 1231</w:t>
      </w:r>
      <w:r w:rsidR="00092C72">
        <w:rPr>
          <w:rFonts w:hint="eastAsia"/>
        </w:rPr>
        <w:t>5</w:t>
      </w:r>
      <w:r>
        <w:rPr>
          <w:rFonts w:hint="eastAsia"/>
        </w:rPr>
        <w:t>投诉举报平台、消费者对网络食品质</w:t>
      </w:r>
      <w:r>
        <w:rPr>
          <w:rFonts w:hint="eastAsia"/>
        </w:rPr>
        <w:lastRenderedPageBreak/>
        <w:t>量和安全的监督，以及媒体对网络食品行业的监督</w:t>
      </w:r>
      <w:r w:rsidR="00200998">
        <w:t>。</w:t>
      </w:r>
    </w:p>
    <w:p w14:paraId="5B26CCBE" w14:textId="770D7D80" w:rsidR="003F3BF7" w:rsidRDefault="003F3BF7" w:rsidP="003F3BF7">
      <w:pPr>
        <w:ind w:firstLine="480"/>
      </w:pPr>
      <w:r>
        <w:t>虽然，我国线上食品安全问题的监管机制已经开始成熟起来，但还是存在一些实质性问题。根据发布的数据显示，</w:t>
      </w:r>
      <w:r>
        <w:t>2021</w:t>
      </w:r>
      <w:r>
        <w:t>年，我国检查出线上食品安全问题合计</w:t>
      </w:r>
      <w:r>
        <w:t>13.3</w:t>
      </w:r>
      <w:r>
        <w:t>万件，同比上一年增长了</w:t>
      </w:r>
      <w:r>
        <w:t xml:space="preserve"> 22.8%</w:t>
      </w:r>
      <w:r>
        <w:t>。同年，国家市场监督管理总局对线上食品市场开展专项整治行动，数据显示超</w:t>
      </w:r>
      <w:r>
        <w:t xml:space="preserve"> 20%</w:t>
      </w:r>
      <w:r>
        <w:t>的线上食品安全有问题，这反映了线上食品安全监管力度不足。电商平台对线上食品安全的检查存在不深入、不细致，流于表面的问题，没有真正为线上食品的安全系数提供可靠的监督保障和质量保证。在消费者维权问题处理上也存在问题，例如信息不对称会使消费者在维权过程中处于不利地位，这会导致消费者在维</w:t>
      </w:r>
      <w:r>
        <w:t xml:space="preserve"> </w:t>
      </w:r>
      <w:r>
        <w:t>权过程中耗费精力和时间成本。消费者需要咨询打探相关监管平台，准备大量实质的证据，在费用上也需要一些支出，这些消费成本会对消费者造成不小的压力和精神负担。线上食品监管力度不足，线上食品安全治理中责任不清晰、方法不规范以及线上食品行业自我认</w:t>
      </w:r>
      <w:r>
        <w:t xml:space="preserve"> </w:t>
      </w:r>
      <w:r>
        <w:t>识水平</w:t>
      </w:r>
      <w:proofErr w:type="gramStart"/>
      <w:r>
        <w:t>不</w:t>
      </w:r>
      <w:proofErr w:type="gramEnd"/>
      <w:r>
        <w:t>高等问题亟需改善，需要全社会不断地提高认识，提升对线上食品安全的重视程度，真正对消费者所购买的线上食品安全负起责任，严格监督、从严治理、创建良好的线上食品安全环境</w:t>
      </w:r>
      <w:r w:rsidR="00092C72">
        <w:rPr>
          <w:rFonts w:hint="eastAsia"/>
        </w:rPr>
        <w:t>.</w:t>
      </w:r>
    </w:p>
    <w:p w14:paraId="34321ACB" w14:textId="24B71836" w:rsidR="00200998" w:rsidRDefault="00892AA9" w:rsidP="00200998">
      <w:pPr>
        <w:pStyle w:val="2"/>
      </w:pPr>
      <w:bookmarkStart w:id="15" w:name="_Toc164968154"/>
      <w:r>
        <w:t>3</w:t>
      </w:r>
      <w:r w:rsidR="00200998">
        <w:t>.3</w:t>
      </w:r>
      <w:r w:rsidR="003F3BF7" w:rsidRPr="003F3BF7">
        <w:rPr>
          <w:rFonts w:hint="eastAsia"/>
        </w:rPr>
        <w:t>线上食品营销</w:t>
      </w:r>
      <w:r w:rsidR="003F3BF7">
        <w:rPr>
          <w:rFonts w:hint="eastAsia"/>
        </w:rPr>
        <w:t>乱象多</w:t>
      </w:r>
      <w:bookmarkEnd w:id="15"/>
    </w:p>
    <w:p w14:paraId="6C32C525" w14:textId="6F69FC1A" w:rsidR="003F3BF7" w:rsidRPr="00092C72" w:rsidRDefault="003F3BF7" w:rsidP="00092C72">
      <w:pPr>
        <w:ind w:firstLine="480"/>
      </w:pPr>
      <w:r>
        <w:t>目前，线上食品营销只是靠平台流量</w:t>
      </w:r>
      <w:proofErr w:type="gramStart"/>
      <w:r>
        <w:t>推流或某网红</w:t>
      </w:r>
      <w:proofErr w:type="gramEnd"/>
      <w:r>
        <w:t>影响来刺激食品营销，这是线上营销的初级阶段，没有建立起成熟的网上营销链条，不符合可持续发展要求。同时，</w:t>
      </w:r>
      <w:proofErr w:type="gramStart"/>
      <w:r>
        <w:t>网红靠着</w:t>
      </w:r>
      <w:proofErr w:type="gramEnd"/>
      <w:r>
        <w:t>自身粉丝基础和流量能带货，短期来看可以带来企业销售业绩和某一食品的销售增长，但从长期来看，仅靠流量和人气来维持稳定销售业绩的增长是很难的，因人气所成就</w:t>
      </w:r>
      <w:r>
        <w:t xml:space="preserve"> </w:t>
      </w:r>
      <w:r>
        <w:t>的带货主播，反映的是食品营销在互联网时代的粉</w:t>
      </w:r>
      <w:r>
        <w:t xml:space="preserve"> </w:t>
      </w:r>
      <w:r>
        <w:t>丝经济，它属于一种畸形发展，很多消费者并不是</w:t>
      </w:r>
      <w:r>
        <w:t xml:space="preserve"> </w:t>
      </w:r>
      <w:r>
        <w:t>看着产品的好坏去购买下单，而是本着对带货主播的信任支持，也许带来的就是</w:t>
      </w:r>
      <w:r>
        <w:t>“</w:t>
      </w:r>
      <w:r>
        <w:t>一锤子</w:t>
      </w:r>
      <w:r>
        <w:t>”</w:t>
      </w:r>
      <w:r>
        <w:t>买卖，</w:t>
      </w:r>
      <w:proofErr w:type="gramStart"/>
      <w:r>
        <w:t>很多网红和</w:t>
      </w:r>
      <w:proofErr w:type="gramEnd"/>
      <w:r>
        <w:t>带货主播突发社会负面新闻，会立刻影响产品的销售，造成难以逆转的影响。如果对直播产业和线上食品营销不建立系统、合理、科学的运营管理机制，从长期来看，食品营销增量不仅不能持久，还会产生一系列扰乱市场管理问题，从而会让消费者丧失对线上购买食品的信任度，造成线上食品营销经济的突然滑坡。</w:t>
      </w:r>
      <w:r>
        <w:br w:type="page"/>
      </w:r>
    </w:p>
    <w:p w14:paraId="29447754" w14:textId="08A65406" w:rsidR="00DB27BA" w:rsidRPr="00892AA9" w:rsidRDefault="0007184A" w:rsidP="0083557C">
      <w:pPr>
        <w:pStyle w:val="1"/>
        <w:ind w:firstLineChars="0" w:firstLine="0"/>
      </w:pPr>
      <w:bookmarkStart w:id="16" w:name="_Toc164968155"/>
      <w:r>
        <w:rPr>
          <w:rFonts w:hint="eastAsia"/>
        </w:rPr>
        <w:lastRenderedPageBreak/>
        <w:t>第</w:t>
      </w:r>
      <w:r w:rsidR="00892AA9">
        <w:rPr>
          <w:rFonts w:hint="eastAsia"/>
        </w:rPr>
        <w:t>四</w:t>
      </w:r>
      <w:r>
        <w:rPr>
          <w:rFonts w:hint="eastAsia"/>
        </w:rPr>
        <w:t>章</w:t>
      </w:r>
      <w:r w:rsidR="00892AA9">
        <w:rPr>
          <w:rFonts w:hint="eastAsia"/>
        </w:rPr>
        <w:t xml:space="preserve"> </w:t>
      </w:r>
      <w:r w:rsidR="003F3BF7" w:rsidRPr="003F3BF7">
        <w:rPr>
          <w:rFonts w:hint="eastAsia"/>
        </w:rPr>
        <w:t>对食品</w:t>
      </w:r>
      <w:r w:rsidR="00092C72">
        <w:rPr>
          <w:rFonts w:hint="eastAsia"/>
        </w:rPr>
        <w:t>直播带</w:t>
      </w:r>
      <w:proofErr w:type="gramStart"/>
      <w:r w:rsidR="00092C72">
        <w:rPr>
          <w:rFonts w:hint="eastAsia"/>
        </w:rPr>
        <w:t>货</w:t>
      </w:r>
      <w:r w:rsidR="003F3BF7" w:rsidRPr="003F3BF7">
        <w:rPr>
          <w:rFonts w:hint="eastAsia"/>
        </w:rPr>
        <w:t>模式</w:t>
      </w:r>
      <w:proofErr w:type="gramEnd"/>
      <w:r w:rsidR="003F3BF7" w:rsidRPr="003F3BF7">
        <w:rPr>
          <w:rFonts w:hint="eastAsia"/>
        </w:rPr>
        <w:t>的发展</w:t>
      </w:r>
      <w:r w:rsidR="003F3BF7">
        <w:rPr>
          <w:rFonts w:hint="eastAsia"/>
        </w:rPr>
        <w:t>趋势</w:t>
      </w:r>
      <w:r w:rsidR="003F3BF7" w:rsidRPr="003F3BF7">
        <w:rPr>
          <w:rFonts w:hint="eastAsia"/>
        </w:rPr>
        <w:t>建议</w:t>
      </w:r>
      <w:bookmarkEnd w:id="16"/>
    </w:p>
    <w:p w14:paraId="6A019145" w14:textId="2233F65D" w:rsidR="00892AA9" w:rsidRDefault="00892AA9" w:rsidP="006D2F3F">
      <w:pPr>
        <w:pStyle w:val="2"/>
      </w:pPr>
      <w:bookmarkStart w:id="17" w:name="_Toc164968156"/>
      <w:r>
        <w:rPr>
          <w:rFonts w:hint="eastAsia"/>
        </w:rPr>
        <w:t>4</w:t>
      </w:r>
      <w:r>
        <w:t>.1</w:t>
      </w:r>
      <w:r w:rsidR="003F3BF7">
        <w:t>转变食品市场营销观念</w:t>
      </w:r>
      <w:bookmarkEnd w:id="17"/>
    </w:p>
    <w:p w14:paraId="5A6C3029" w14:textId="368D5088" w:rsidR="00892AA9" w:rsidRDefault="003F3BF7" w:rsidP="006D2F3F">
      <w:pPr>
        <w:ind w:firstLine="480"/>
      </w:pPr>
      <w:r>
        <w:t>在新时代，电商企业的经营思想应随着经营形势不断的发展</w:t>
      </w:r>
      <w:proofErr w:type="gramStart"/>
      <w:r>
        <w:t>作出</w:t>
      </w:r>
      <w:proofErr w:type="gramEnd"/>
      <w:r>
        <w:t>相应的转变，</w:t>
      </w:r>
      <w:proofErr w:type="gramStart"/>
      <w:r>
        <w:t>食品电</w:t>
      </w:r>
      <w:proofErr w:type="gramEnd"/>
      <w:r>
        <w:t>商应该根据新形势的要求，不断转变食品营销理念，运用大数据了解消费者需求和偏好，借助平台精准定位消费群体，</w:t>
      </w:r>
      <w:proofErr w:type="gramStart"/>
      <w:r>
        <w:t>打造爆款产品</w:t>
      </w:r>
      <w:proofErr w:type="gramEnd"/>
      <w:r>
        <w:t>，继而可以强化食品品牌效应。创新是一个企业长久发展的根本，这就要求企业根据市场变化不断地探究新的营销模式，从而提升产品在市场的核心竞争力。</w:t>
      </w:r>
      <w:proofErr w:type="gramStart"/>
      <w:r>
        <w:t>食品电</w:t>
      </w:r>
      <w:proofErr w:type="gramEnd"/>
      <w:r>
        <w:t>商要根据消费</w:t>
      </w:r>
      <w:r>
        <w:t xml:space="preserve"> </w:t>
      </w:r>
      <w:r>
        <w:t>者对市场的需求谋划营销，调整食品市场营销策略，利用互联网和短视频等平台的宣传范围广、覆盖面积大等优势，强化食品的线上宣传，利用线上满</w:t>
      </w:r>
      <w:proofErr w:type="gramStart"/>
      <w:r>
        <w:t>减或者</w:t>
      </w:r>
      <w:proofErr w:type="gramEnd"/>
      <w:r>
        <w:t>优惠活动吸引消费者，引导消费者加大他们的购买力，使营销力度发挥到最大。另外，不单单</w:t>
      </w:r>
      <w:proofErr w:type="gramStart"/>
      <w:r>
        <w:t>局限于线上</w:t>
      </w:r>
      <w:proofErr w:type="gramEnd"/>
      <w:r>
        <w:t>，要采取</w:t>
      </w:r>
      <w:r>
        <w:t>“</w:t>
      </w:r>
      <w:r>
        <w:t>线上</w:t>
      </w:r>
      <w:r>
        <w:t>+</w:t>
      </w:r>
      <w:r>
        <w:t>线下</w:t>
      </w:r>
      <w:r>
        <w:t>”</w:t>
      </w:r>
      <w:r>
        <w:t>相结合的形式开展营销。电商企业也要把目光</w:t>
      </w:r>
      <w:r>
        <w:t xml:space="preserve"> </w:t>
      </w:r>
      <w:r>
        <w:t>放在线下门店的销售中，可以直观展示食品的可靠性，也更有利于做好售后服务，解决消费者维权等一系列问题。线下门店的体验式营销，能让消费者提出的意见和建议落实到食品的升级和优化上，强化品牌的品质，从而也更好地</w:t>
      </w:r>
      <w:proofErr w:type="gramStart"/>
      <w:r>
        <w:t>维护线</w:t>
      </w:r>
      <w:proofErr w:type="gramEnd"/>
      <w:r>
        <w:t>上食品的销售。提高了食品品牌市场核心竞争力，才会被消费</w:t>
      </w:r>
      <w:r>
        <w:t xml:space="preserve"> </w:t>
      </w:r>
      <w:r>
        <w:t>者更加认可。通过采取不同的营销方式，三维展示、虚拟现实相结合，同时运用直播等技术吸引消费者的目光，并结合消费者反馈意见提升食品的质量，进而提高消费者对产品的满意度来增强营销效益</w:t>
      </w:r>
      <w:r w:rsidR="00892AA9">
        <w:t>。</w:t>
      </w:r>
    </w:p>
    <w:p w14:paraId="30C683FE" w14:textId="0D773933" w:rsidR="00892AA9" w:rsidRDefault="00892AA9" w:rsidP="009E631D">
      <w:pPr>
        <w:pStyle w:val="2"/>
      </w:pPr>
      <w:bookmarkStart w:id="18" w:name="_Toc164968157"/>
      <w:r>
        <w:rPr>
          <w:rFonts w:hint="eastAsia"/>
        </w:rPr>
        <w:t>4</w:t>
      </w:r>
      <w:r>
        <w:t>.2</w:t>
      </w:r>
      <w:r w:rsidR="003F3BF7">
        <w:t>培养专业化的直播人才梯队</w:t>
      </w:r>
      <w:bookmarkEnd w:id="18"/>
    </w:p>
    <w:p w14:paraId="2E37764A" w14:textId="5C941BCE" w:rsidR="003F3BF7" w:rsidRDefault="003F3BF7" w:rsidP="003F3BF7">
      <w:pPr>
        <w:ind w:firstLine="480"/>
      </w:pPr>
      <w:r>
        <w:t>为</w:t>
      </w:r>
      <w:proofErr w:type="gramStart"/>
      <w:r>
        <w:t>解决线</w:t>
      </w:r>
      <w:proofErr w:type="gramEnd"/>
      <w:r>
        <w:t>上食品营销中存在的问题，为了使电商企业在当前市场环境下更长久地发展，培养电商直播专业领域的人才和打造优秀团队是十分重要的。电商企业要建立完善的人才培养体系。第一，校企合作，建立以需求为导向的人才培养模式。电商企业可以与校方合作培养毕业生，打造专业技能培训班底，高校与电商企业共同探索，培养适应电</w:t>
      </w:r>
      <w:r>
        <w:t xml:space="preserve"> </w:t>
      </w:r>
      <w:r>
        <w:t>商直播行业长久发展的专业的人才和团队，这样既</w:t>
      </w:r>
      <w:r>
        <w:t xml:space="preserve"> </w:t>
      </w:r>
      <w:r>
        <w:t>可以解决学生的就业又解决了社会对人才的需求问题，互利互惠。第二，在人才培养的管理中引入科学方法，提高专业人才培养的成效。结合实际情况进行专业人才培养的科学分析，科学制定专业人才培养计划，设计人才培养内容，利用大数据对消费</w:t>
      </w:r>
      <w:r>
        <w:t xml:space="preserve"> </w:t>
      </w:r>
      <w:r>
        <w:t>者的需求和人才培养内容进行分析，有针对性地进行专业人才培训，增强人才培养的效率效果。不断提升他们的营销知识和能力水平，从职业内容、营销方法、职业道德等方面，全方位打造复合型的直播人才，培养一批营销团队，为电商企业提供直播人才保障。强化直播电商平台的准入标准，这就要</w:t>
      </w:r>
      <w:r>
        <w:lastRenderedPageBreak/>
        <w:t>求直播</w:t>
      </w:r>
      <w:r>
        <w:t xml:space="preserve"> </w:t>
      </w:r>
      <w:r>
        <w:t>从业者在职业素养、道德水平、法律法规方面，尤其是在法律法规层面上，需要特别提升。电商直播从</w:t>
      </w:r>
      <w:r>
        <w:t xml:space="preserve"> </w:t>
      </w:r>
      <w:r>
        <w:t>业者要规范自己的行为准则，认识到专业性直播中</w:t>
      </w:r>
      <w:r>
        <w:t xml:space="preserve"> </w:t>
      </w:r>
      <w:r>
        <w:t>最基本的技能，遵守职业道德和法律法规，避免出</w:t>
      </w:r>
      <w:r>
        <w:t xml:space="preserve"> </w:t>
      </w:r>
      <w:r>
        <w:t>现扰乱市场的行为，杜绝夸大其词，保证食品安全，做好售后保障，用实际行动提升消费者对电商主播的信度，从而增加对线上食品的购买信心。其他从业者也要具有法律意识、职业素养和专业知识。相关部门和平台要不断规范对从业者的职业道德要求，这样才能更好地推动线上食品市场的良性发展。</w:t>
      </w:r>
    </w:p>
    <w:p w14:paraId="4F6F2653" w14:textId="5BC06944" w:rsidR="00892AA9" w:rsidRDefault="00892AA9" w:rsidP="003F3BF7">
      <w:pPr>
        <w:pStyle w:val="2"/>
      </w:pPr>
      <w:bookmarkStart w:id="19" w:name="_Toc164968158"/>
      <w:r>
        <w:rPr>
          <w:rFonts w:hint="eastAsia"/>
        </w:rPr>
        <w:t>4</w:t>
      </w:r>
      <w:r>
        <w:t>.3</w:t>
      </w:r>
      <w:r w:rsidR="003F3BF7">
        <w:rPr>
          <w:rFonts w:hint="eastAsia"/>
        </w:rPr>
        <w:t>加强线上食品安全监管机制建设</w:t>
      </w:r>
      <w:bookmarkEnd w:id="19"/>
    </w:p>
    <w:p w14:paraId="13BF4582" w14:textId="3EFC83EA" w:rsidR="00892AA9" w:rsidRDefault="003F3BF7" w:rsidP="006D2F3F">
      <w:pPr>
        <w:ind w:firstLine="480"/>
      </w:pPr>
      <w:r>
        <w:t>相关部门应</w:t>
      </w:r>
      <w:proofErr w:type="gramStart"/>
      <w:r>
        <w:t>完善线</w:t>
      </w:r>
      <w:proofErr w:type="gramEnd"/>
      <w:r>
        <w:t>上食品监管制度，强化对线上食品的监管。规范管理线上食品信息发布程序，电商直播经营者须出示和公开食品安全信息证明，让消费者直观充分地了解所购买食品的真实信息和情况。要明确交易平台的监管责任，对交易平台具体的安全管理责任进行明确划分。需要第三方交易平台对所上架的线上食品信息做出严格审查，对食品生产、销售提供的营业执照、保证金、食品经营许可</w:t>
      </w:r>
      <w:r>
        <w:t xml:space="preserve"> </w:t>
      </w:r>
      <w:r>
        <w:t>证和食品生产许可证等安全信息进行比对校验，通</w:t>
      </w:r>
      <w:r>
        <w:t xml:space="preserve"> </w:t>
      </w:r>
      <w:r>
        <w:t>过正规网址查询企业信息，确保线上食品生产者和销售者具有安全、可靠、合</w:t>
      </w:r>
      <w:proofErr w:type="gramStart"/>
      <w:r>
        <w:t>规</w:t>
      </w:r>
      <w:proofErr w:type="gramEnd"/>
      <w:r>
        <w:t>的资质。与此同时，平台需要定期和不定期对上架的线上食品的企业进</w:t>
      </w:r>
      <w:r>
        <w:t xml:space="preserve"> </w:t>
      </w:r>
      <w:r>
        <w:t>行安全审查，确保所售卖的食品安全可靠，让消费者放心。电商直播企业应严格落实食品安全的主体责任，管理层要高度重视食品安全管理工作，不断加强员工、团队的食品专业知识教育，提升法律意识、责任意识，确保所售卖的食品符合食品安全标准，达到万无一失，保证消费者食用安全。</w:t>
      </w:r>
    </w:p>
    <w:p w14:paraId="583C6727" w14:textId="7773727C" w:rsidR="00892AA9" w:rsidRDefault="00892AA9" w:rsidP="003F3BF7">
      <w:pPr>
        <w:pStyle w:val="2"/>
      </w:pPr>
      <w:bookmarkStart w:id="20" w:name="_Toc164968159"/>
      <w:r>
        <w:rPr>
          <w:rFonts w:hint="eastAsia"/>
        </w:rPr>
        <w:t>4</w:t>
      </w:r>
      <w:r>
        <w:t>.4</w:t>
      </w:r>
      <w:r w:rsidR="003F3BF7">
        <w:rPr>
          <w:rFonts w:hint="eastAsia"/>
        </w:rPr>
        <w:t>用大数据分析制定个性化营销</w:t>
      </w:r>
      <w:bookmarkEnd w:id="20"/>
    </w:p>
    <w:p w14:paraId="58355D81" w14:textId="06E9DCFE" w:rsidR="00892AA9" w:rsidRDefault="003F3BF7" w:rsidP="00892AA9">
      <w:pPr>
        <w:ind w:firstLine="480"/>
      </w:pPr>
      <w:r>
        <w:t>电商企业应合</w:t>
      </w:r>
      <w:proofErr w:type="gramStart"/>
      <w:r>
        <w:t>理运用</w:t>
      </w:r>
      <w:proofErr w:type="gramEnd"/>
      <w:r>
        <w:t>大数据对消费者的个性化购买偏好进行分析。目前，我国网上购物的消费者占比巨大，从年龄上来看，</w:t>
      </w:r>
      <w:r>
        <w:t xml:space="preserve">20 </w:t>
      </w:r>
      <w:r>
        <w:t>岁－</w:t>
      </w:r>
      <w:r>
        <w:t>45</w:t>
      </w:r>
      <w:r>
        <w:t>岁年龄层是</w:t>
      </w:r>
      <w:r>
        <w:t xml:space="preserve"> </w:t>
      </w:r>
      <w:r>
        <w:t>线上购物的消费主力，这些消费者思想开放、易于接受新鲜事物、懂得维权。要想吸引更多消费者的目光，就要具备灵敏的洞察力，在食品营销上体现个性化、创新性。电商企业运用大数据，对线上购买者的消费层次和深度购买力、偏好等情况进行深入分析，结合消费者消费倾向来制造营销闪光点，定制个性化、品牌</w:t>
      </w:r>
      <w:proofErr w:type="gramStart"/>
      <w:r>
        <w:t>化食品</w:t>
      </w:r>
      <w:proofErr w:type="gramEnd"/>
      <w:r>
        <w:t>营销策略，不断调整符合当下的营销方案策略，从而吸引更多消费者的关注</w:t>
      </w:r>
      <w:r w:rsidR="00892AA9">
        <w:t>。</w:t>
      </w:r>
    </w:p>
    <w:p w14:paraId="784DE601" w14:textId="77777777" w:rsidR="00F22212" w:rsidRDefault="00F22212">
      <w:pPr>
        <w:widowControl/>
        <w:spacing w:line="240" w:lineRule="auto"/>
        <w:ind w:firstLineChars="0" w:firstLine="0"/>
        <w:jc w:val="left"/>
        <w:rPr>
          <w:rFonts w:eastAsia="黑体"/>
          <w:bCs/>
          <w:kern w:val="44"/>
          <w:sz w:val="30"/>
          <w:szCs w:val="44"/>
        </w:rPr>
      </w:pPr>
      <w:r>
        <w:br w:type="page"/>
      </w:r>
    </w:p>
    <w:p w14:paraId="0FCEE331" w14:textId="78BCA68A" w:rsidR="00F22212" w:rsidRPr="00892AA9" w:rsidRDefault="00F22212" w:rsidP="00F22212">
      <w:pPr>
        <w:pStyle w:val="1"/>
        <w:ind w:firstLineChars="0" w:firstLine="0"/>
      </w:pPr>
      <w:bookmarkStart w:id="21" w:name="_Toc164968160"/>
      <w:r>
        <w:rPr>
          <w:rFonts w:hint="eastAsia"/>
        </w:rPr>
        <w:lastRenderedPageBreak/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总结</w:t>
      </w:r>
      <w:bookmarkEnd w:id="21"/>
    </w:p>
    <w:p w14:paraId="7255C971" w14:textId="54CFB0DF" w:rsidR="00F22212" w:rsidRDefault="003F3BF7" w:rsidP="00F22212">
      <w:pPr>
        <w:ind w:firstLine="480"/>
      </w:pPr>
      <w:r>
        <w:t>新时代电商直播的形式对于食品营销模式有着深远的影响。本文从食品</w:t>
      </w:r>
      <w:r w:rsidR="00092C72">
        <w:t>直播带</w:t>
      </w:r>
      <w:proofErr w:type="gramStart"/>
      <w:r w:rsidR="00092C72">
        <w:t>货</w:t>
      </w:r>
      <w:r>
        <w:t>模式</w:t>
      </w:r>
      <w:proofErr w:type="gramEnd"/>
      <w:r>
        <w:t>发展现状出发，剖析了食品</w:t>
      </w:r>
      <w:r w:rsidR="00092C72">
        <w:t>直播带</w:t>
      </w:r>
      <w:proofErr w:type="gramStart"/>
      <w:r w:rsidR="00092C72">
        <w:t>货</w:t>
      </w:r>
      <w:r>
        <w:t>方</w:t>
      </w:r>
      <w:proofErr w:type="gramEnd"/>
      <w:r>
        <w:t>面存在的问题，并对食品营销模式之完善给出了建议和解决对策，以期推动电</w:t>
      </w:r>
      <w:proofErr w:type="gramStart"/>
      <w:r>
        <w:t>商食品</w:t>
      </w:r>
      <w:proofErr w:type="gramEnd"/>
      <w:r>
        <w:t>企业健康长远发展</w:t>
      </w:r>
      <w:r w:rsidR="00F22212">
        <w:t>。</w:t>
      </w:r>
    </w:p>
    <w:p w14:paraId="72335AA8" w14:textId="77777777" w:rsidR="00DB27BA" w:rsidRPr="00A255FC" w:rsidRDefault="00DB27BA">
      <w:pPr>
        <w:ind w:firstLine="480"/>
      </w:pPr>
    </w:p>
    <w:p w14:paraId="3729C53C" w14:textId="77777777" w:rsidR="00DB27BA" w:rsidRDefault="0007184A">
      <w:pPr>
        <w:pStyle w:val="1"/>
        <w:ind w:firstLine="600"/>
      </w:pPr>
      <w:r>
        <w:br w:type="page"/>
      </w:r>
    </w:p>
    <w:p w14:paraId="58805F58" w14:textId="77777777" w:rsidR="00DB27BA" w:rsidRDefault="0007184A">
      <w:pPr>
        <w:pStyle w:val="1"/>
        <w:ind w:firstLineChars="0" w:firstLine="0"/>
        <w:jc w:val="both"/>
        <w:rPr>
          <w:sz w:val="28"/>
          <w:szCs w:val="28"/>
        </w:rPr>
      </w:pPr>
      <w:bookmarkStart w:id="22" w:name="_Toc164968161"/>
      <w:r>
        <w:rPr>
          <w:rFonts w:hint="eastAsia"/>
          <w:sz w:val="28"/>
          <w:szCs w:val="28"/>
        </w:rPr>
        <w:lastRenderedPageBreak/>
        <w:t>参考文献</w:t>
      </w:r>
      <w:bookmarkEnd w:id="22"/>
    </w:p>
    <w:p w14:paraId="5E2860BB" w14:textId="397A9A45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bookmarkStart w:id="23" w:name="_Hlk163220969"/>
      <w:r w:rsidRPr="00092C72">
        <w:rPr>
          <w:rFonts w:asciiTheme="minorEastAsia" w:hAnsiTheme="minorEastAsia" w:hint="eastAsia"/>
          <w:sz w:val="21"/>
          <w:szCs w:val="21"/>
        </w:rPr>
        <w:t>[1] 蔡金城.头部主播直播带货的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三空间沉浸式传播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研究[D].岳阳：湖南理工学院，2022</w:t>
      </w:r>
    </w:p>
    <w:p w14:paraId="6723DB6D" w14:textId="2F7D1173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[2] 关亚婷. B站虚拟主播的直播互动研究[D].北京：北京外国语大学，2022</w:t>
      </w:r>
    </w:p>
    <w:p w14:paraId="457E301B" w14:textId="36DBDC82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[3] 王泽华，周梦瑶，李格雯，宋子卓，周津锐，赵政凯.B站中国虚拟主播的生产与消费研究[J].新媒体研究，2022（17）：</w:t>
      </w:r>
      <w:r w:rsidRPr="00092C72">
        <w:rPr>
          <w:rFonts w:asciiTheme="minorEastAsia" w:hAnsiTheme="minorEastAsia"/>
          <w:sz w:val="21"/>
          <w:szCs w:val="21"/>
        </w:rPr>
        <w:t>91-99</w:t>
      </w:r>
    </w:p>
    <w:p w14:paraId="7CADA8C2" w14:textId="2BA72AE3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[4] 冷晨曦.互动仪式链视域下B站虚拟主播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及其迷群的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互动仪式研究[D].成都：西南财经大学，2022</w:t>
      </w:r>
    </w:p>
    <w:p w14:paraId="269F57DD" w14:textId="47252121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 xml:space="preserve">[5] 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苏瑶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 xml:space="preserve">.电商平台网红直播带货的问题及对策研究——以李佳琦为例[D].保定：河北大学，2021 </w:t>
      </w:r>
    </w:p>
    <w:p w14:paraId="295BCD4B" w14:textId="7674C095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[6] 韩丹东.虚拟偶像代言产品出问题谁负责[J].方圆，2022（15）：60-61</w:t>
      </w:r>
    </w:p>
    <w:p w14:paraId="38E3CAF3" w14:textId="780D0CE9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[7] 卢松岩，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程禹航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.虚拟主播：粉丝消费主义的表现及形成逻辑[J].声屏世界，2022（12）：87-89</w:t>
      </w:r>
    </w:p>
    <w:p w14:paraId="5780D049" w14:textId="27B53F5B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 xml:space="preserve">[8] 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文圣瑜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.互动营销视角下的直播间主播行为策略分析[J].中国管理信息化， 2021（13）：115-117</w:t>
      </w:r>
    </w:p>
    <w:p w14:paraId="7C7BFE67" w14:textId="6F4C5182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[9] 成栋，王振山，孙永波.直播带货的本质：是颠覆式创新还是对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传统电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商模式的扩展[J].商业经济研究，2021（5）：86-89</w:t>
      </w:r>
    </w:p>
    <w:p w14:paraId="1BFEF323" w14:textId="4CB1F9F0" w:rsidR="00092C72" w:rsidRPr="00092C72" w:rsidRDefault="00092C72" w:rsidP="00092C72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092C72">
        <w:rPr>
          <w:rFonts w:asciiTheme="minorEastAsia" w:hAnsiTheme="minorEastAsia" w:hint="eastAsia"/>
          <w:sz w:val="21"/>
          <w:szCs w:val="21"/>
        </w:rPr>
        <w:t>[10] 牛小静.基于内容营销的直播电</w:t>
      </w:r>
      <w:proofErr w:type="gramStart"/>
      <w:r w:rsidRPr="00092C72">
        <w:rPr>
          <w:rFonts w:asciiTheme="minorEastAsia" w:hAnsiTheme="minorEastAsia" w:hint="eastAsia"/>
          <w:sz w:val="21"/>
          <w:szCs w:val="21"/>
        </w:rPr>
        <w:t>商创新</w:t>
      </w:r>
      <w:proofErr w:type="gramEnd"/>
      <w:r w:rsidRPr="00092C72">
        <w:rPr>
          <w:rFonts w:asciiTheme="minorEastAsia" w:hAnsiTheme="minorEastAsia" w:hint="eastAsia"/>
          <w:sz w:val="21"/>
          <w:szCs w:val="21"/>
        </w:rPr>
        <w:t>与启示——以东方甄选直播间为例[J].时代经贸，2023（6）：48-50</w:t>
      </w:r>
    </w:p>
    <w:bookmarkEnd w:id="23"/>
    <w:p w14:paraId="69718C5C" w14:textId="5659B914" w:rsidR="0093025C" w:rsidRPr="00814920" w:rsidRDefault="0093025C" w:rsidP="00676195">
      <w:pPr>
        <w:pStyle w:val="af5"/>
        <w:spacing w:line="360" w:lineRule="auto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r w:rsidRPr="00814920">
        <w:rPr>
          <w:rFonts w:asciiTheme="minorEastAsia" w:hAnsiTheme="minorEastAsia"/>
          <w:bCs/>
          <w:sz w:val="21"/>
          <w:szCs w:val="21"/>
        </w:rPr>
        <w:br w:type="page"/>
      </w:r>
    </w:p>
    <w:p w14:paraId="69D642D8" w14:textId="6D156932" w:rsidR="00DB27BA" w:rsidRDefault="0007184A">
      <w:pPr>
        <w:pStyle w:val="1"/>
        <w:ind w:firstLineChars="0" w:firstLine="0"/>
      </w:pPr>
      <w:bookmarkStart w:id="24" w:name="_Toc164968162"/>
      <w:r>
        <w:rPr>
          <w:rStyle w:val="10"/>
          <w:rFonts w:hint="eastAsia"/>
        </w:rPr>
        <w:lastRenderedPageBreak/>
        <w:t>致</w:t>
      </w:r>
      <w:r>
        <w:rPr>
          <w:rStyle w:val="10"/>
          <w:rFonts w:hint="eastAsia"/>
        </w:rPr>
        <w:t xml:space="preserve">  </w:t>
      </w:r>
      <w:r>
        <w:rPr>
          <w:rStyle w:val="10"/>
          <w:rFonts w:hint="eastAsia"/>
        </w:rPr>
        <w:t>谢</w:t>
      </w:r>
      <w:bookmarkEnd w:id="24"/>
    </w:p>
    <w:p w14:paraId="45ACF688" w14:textId="5B57ABFC" w:rsidR="00DB27BA" w:rsidRDefault="0007184A" w:rsidP="001B6529">
      <w:pPr>
        <w:ind w:firstLine="480"/>
      </w:pPr>
      <w:r>
        <w:rPr>
          <w:rFonts w:hint="eastAsia"/>
        </w:rPr>
        <w:t>毕业论文写完了，内心的感觉是五味杂陈的。现在终于可以画上一个圆满的句号了。感谢老师的细心指导，耐心的协助我写完</w:t>
      </w:r>
      <w:r>
        <w:rPr>
          <w:rFonts w:hint="eastAsia"/>
        </w:rPr>
        <w:t>此篇论文，对我的不足以及错误之处及时提出改正，并教会我如何正确撰写论文，以及修改错误。如不是老师耐心且细心的指导，我恐怕不能完成此篇论文，谢谢老师。感谢老师。最后，也感谢帮助我的同学，帮助我</w:t>
      </w:r>
      <w:proofErr w:type="gramStart"/>
      <w:r>
        <w:rPr>
          <w:rFonts w:hint="eastAsia"/>
        </w:rPr>
        <w:t>找相关</w:t>
      </w:r>
      <w:proofErr w:type="gramEnd"/>
      <w:r>
        <w:rPr>
          <w:rFonts w:hint="eastAsia"/>
        </w:rPr>
        <w:t>文献以及资料，让我更好研究此论题，及更好的有力证明此篇论文正确和真实性。</w:t>
      </w:r>
    </w:p>
    <w:p w14:paraId="177A87DD" w14:textId="77777777" w:rsidR="00DB27BA" w:rsidRDefault="0007184A">
      <w:pPr>
        <w:ind w:firstLine="480"/>
      </w:pPr>
      <w:r>
        <w:rPr>
          <w:rFonts w:hint="eastAsia"/>
        </w:rPr>
        <w:t>谢谢此学期的教导我理论知识，让我更好了解电商想去接触电商，也认识了电</w:t>
      </w:r>
      <w:proofErr w:type="gramStart"/>
      <w:r>
        <w:rPr>
          <w:rFonts w:hint="eastAsia"/>
        </w:rPr>
        <w:t>商相关新</w:t>
      </w:r>
      <w:proofErr w:type="gramEnd"/>
      <w:r>
        <w:rPr>
          <w:rFonts w:hint="eastAsia"/>
        </w:rPr>
        <w:t>行业，谢谢老师，谢谢学校。</w:t>
      </w:r>
    </w:p>
    <w:p w14:paraId="52BAF590" w14:textId="77777777" w:rsidR="00DB27BA" w:rsidRDefault="00DB27BA">
      <w:pPr>
        <w:pStyle w:val="af5"/>
        <w:ind w:firstLineChars="0" w:firstLine="0"/>
      </w:pPr>
    </w:p>
    <w:sectPr w:rsidR="00DB27BA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0D45" w14:textId="77777777" w:rsidR="00C72889" w:rsidRDefault="00C72889">
      <w:pPr>
        <w:spacing w:line="240" w:lineRule="auto"/>
        <w:ind w:firstLine="480"/>
      </w:pPr>
      <w:r>
        <w:separator/>
      </w:r>
    </w:p>
  </w:endnote>
  <w:endnote w:type="continuationSeparator" w:id="0">
    <w:p w14:paraId="67D2CE09" w14:textId="77777777" w:rsidR="00C72889" w:rsidRDefault="00C7288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5B9F" w14:textId="77777777" w:rsidR="00DB27BA" w:rsidRDefault="00DB27B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994047"/>
      <w:showingPlcHdr/>
    </w:sdtPr>
    <w:sdtEndPr/>
    <w:sdtContent>
      <w:p w14:paraId="161B51A3" w14:textId="77777777" w:rsidR="00DB27BA" w:rsidRDefault="0007184A">
        <w:pPr>
          <w:pStyle w:val="a7"/>
          <w:ind w:firstLine="360"/>
          <w:jc w:val="center"/>
        </w:pPr>
        <w:r>
          <w:t xml:space="preserve">   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648E3" w14:textId="77777777" w:rsidR="00DB27BA" w:rsidRDefault="00DB27BA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017571"/>
    </w:sdtPr>
    <w:sdtEndPr/>
    <w:sdtContent>
      <w:p w14:paraId="2D305C6A" w14:textId="04915C8E" w:rsidR="00DB27BA" w:rsidRDefault="0007184A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184A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24FA5" w14:textId="77777777" w:rsidR="00C72889" w:rsidRDefault="00C72889">
      <w:pPr>
        <w:ind w:firstLine="480"/>
      </w:pPr>
      <w:r>
        <w:separator/>
      </w:r>
    </w:p>
  </w:footnote>
  <w:footnote w:type="continuationSeparator" w:id="0">
    <w:p w14:paraId="124D2CE5" w14:textId="77777777" w:rsidR="00C72889" w:rsidRDefault="00C7288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F4124" w14:textId="77777777" w:rsidR="00DB27BA" w:rsidRDefault="00DB27BA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EB3F" w14:textId="77777777" w:rsidR="00DB27BA" w:rsidRDefault="00DB27BA">
    <w:pPr>
      <w:pStyle w:val="3"/>
      <w:spacing w:before="0" w:after="0" w:line="240" w:lineRule="auto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263C" w14:textId="77777777" w:rsidR="00DB27BA" w:rsidRDefault="00DB27BA">
    <w:pPr>
      <w:pStyle w:val="a9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CF1A" w14:textId="4D0FD157" w:rsidR="00DB27BA" w:rsidRDefault="0007184A">
    <w:pPr>
      <w:pStyle w:val="3"/>
      <w:pBdr>
        <w:bottom w:val="single" w:sz="4" w:space="0" w:color="auto"/>
      </w:pBdr>
      <w:spacing w:before="0" w:after="0" w:line="240" w:lineRule="auto"/>
      <w:ind w:firstLine="420"/>
    </w:pPr>
    <w:r>
      <w:rPr>
        <w:rFonts w:hint="eastAsia"/>
      </w:rPr>
      <w:t>广东创新科技</w:t>
    </w:r>
    <w:r>
      <w:rPr>
        <w:rStyle w:val="30"/>
        <w:rFonts w:hint="eastAsia"/>
        <w:bCs/>
      </w:rPr>
      <w:t>职业学院</w:t>
    </w:r>
    <w:r>
      <w:rPr>
        <w:rStyle w:val="30"/>
        <w:bCs/>
      </w:rPr>
      <w:t>202</w:t>
    </w:r>
    <w:r w:rsidR="0093025C">
      <w:rPr>
        <w:rStyle w:val="30"/>
        <w:bCs/>
      </w:rPr>
      <w:t>4</w:t>
    </w:r>
    <w:r>
      <w:rPr>
        <w:rStyle w:val="30"/>
        <w:rFonts w:hint="eastAsia"/>
        <w:bCs/>
      </w:rPr>
      <w:t>届毕业设计（论文）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6EFA"/>
    <w:multiLevelType w:val="singleLevel"/>
    <w:tmpl w:val="02A86EFA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1B5B98CD"/>
    <w:multiLevelType w:val="singleLevel"/>
    <w:tmpl w:val="1B5B98CD"/>
    <w:lvl w:ilvl="0">
      <w:start w:val="7"/>
      <w:numFmt w:val="decimal"/>
      <w:lvlText w:val="[%1]"/>
      <w:lvlJc w:val="left"/>
      <w:pPr>
        <w:tabs>
          <w:tab w:val="left" w:pos="312"/>
        </w:tabs>
      </w:pPr>
    </w:lvl>
  </w:abstractNum>
  <w:abstractNum w:abstractNumId="2" w15:restartNumberingAfterBreak="0">
    <w:nsid w:val="427484A3"/>
    <w:multiLevelType w:val="singleLevel"/>
    <w:tmpl w:val="427484A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Nzg2MTE5ZTM1NzgzYThjYTRhOTVjYzg0NzFhODQifQ=="/>
    <w:docVar w:name="KSO_WPS_MARK_KEY" w:val="f51cd103-262e-4ce1-95bc-5fc2f221ceb0"/>
  </w:docVars>
  <w:rsids>
    <w:rsidRoot w:val="006E0ECB"/>
    <w:rsid w:val="00014D77"/>
    <w:rsid w:val="00025330"/>
    <w:rsid w:val="00026F66"/>
    <w:rsid w:val="00037B86"/>
    <w:rsid w:val="00066EAB"/>
    <w:rsid w:val="0007184A"/>
    <w:rsid w:val="00092418"/>
    <w:rsid w:val="00092C72"/>
    <w:rsid w:val="0009447A"/>
    <w:rsid w:val="000B6EA5"/>
    <w:rsid w:val="000C3FF2"/>
    <w:rsid w:val="000D2E72"/>
    <w:rsid w:val="000E30BE"/>
    <w:rsid w:val="000E515D"/>
    <w:rsid w:val="000E7BC0"/>
    <w:rsid w:val="000F3598"/>
    <w:rsid w:val="0010119B"/>
    <w:rsid w:val="00101EFD"/>
    <w:rsid w:val="001104A4"/>
    <w:rsid w:val="00152472"/>
    <w:rsid w:val="00156979"/>
    <w:rsid w:val="0016241D"/>
    <w:rsid w:val="00164387"/>
    <w:rsid w:val="00184E42"/>
    <w:rsid w:val="001978CF"/>
    <w:rsid w:val="001A3411"/>
    <w:rsid w:val="001A4BC6"/>
    <w:rsid w:val="001B6529"/>
    <w:rsid w:val="001C23E9"/>
    <w:rsid w:val="001C5DF0"/>
    <w:rsid w:val="001D0CF4"/>
    <w:rsid w:val="00200998"/>
    <w:rsid w:val="00200F18"/>
    <w:rsid w:val="0020378B"/>
    <w:rsid w:val="00206D10"/>
    <w:rsid w:val="00235E97"/>
    <w:rsid w:val="00241D27"/>
    <w:rsid w:val="00242D66"/>
    <w:rsid w:val="002505DA"/>
    <w:rsid w:val="0025574F"/>
    <w:rsid w:val="00256D91"/>
    <w:rsid w:val="00261B8D"/>
    <w:rsid w:val="00265D83"/>
    <w:rsid w:val="00271B03"/>
    <w:rsid w:val="00274770"/>
    <w:rsid w:val="002950E1"/>
    <w:rsid w:val="00297E5C"/>
    <w:rsid w:val="002C6913"/>
    <w:rsid w:val="002D3AA9"/>
    <w:rsid w:val="002F4783"/>
    <w:rsid w:val="002F523A"/>
    <w:rsid w:val="002F58A4"/>
    <w:rsid w:val="00332032"/>
    <w:rsid w:val="00335AB8"/>
    <w:rsid w:val="00340A8A"/>
    <w:rsid w:val="00341BB4"/>
    <w:rsid w:val="00343BA9"/>
    <w:rsid w:val="00344761"/>
    <w:rsid w:val="00367D5F"/>
    <w:rsid w:val="00371034"/>
    <w:rsid w:val="00371AA0"/>
    <w:rsid w:val="003A0B04"/>
    <w:rsid w:val="003C507C"/>
    <w:rsid w:val="003C7C6A"/>
    <w:rsid w:val="003D0CAA"/>
    <w:rsid w:val="003D4362"/>
    <w:rsid w:val="003E067F"/>
    <w:rsid w:val="003F3BF7"/>
    <w:rsid w:val="004352A5"/>
    <w:rsid w:val="00437087"/>
    <w:rsid w:val="004A4CFC"/>
    <w:rsid w:val="004D00E0"/>
    <w:rsid w:val="004D3EF9"/>
    <w:rsid w:val="004E11B7"/>
    <w:rsid w:val="004E698A"/>
    <w:rsid w:val="004E7EEA"/>
    <w:rsid w:val="00501E17"/>
    <w:rsid w:val="0050473A"/>
    <w:rsid w:val="0051412A"/>
    <w:rsid w:val="00514612"/>
    <w:rsid w:val="00535156"/>
    <w:rsid w:val="005473FD"/>
    <w:rsid w:val="00554E91"/>
    <w:rsid w:val="00564473"/>
    <w:rsid w:val="0057278D"/>
    <w:rsid w:val="00581660"/>
    <w:rsid w:val="00585946"/>
    <w:rsid w:val="005B13F4"/>
    <w:rsid w:val="005B5A97"/>
    <w:rsid w:val="005D30C6"/>
    <w:rsid w:val="005D7082"/>
    <w:rsid w:val="006056AB"/>
    <w:rsid w:val="0062574F"/>
    <w:rsid w:val="0065679E"/>
    <w:rsid w:val="0067157E"/>
    <w:rsid w:val="00676195"/>
    <w:rsid w:val="00687744"/>
    <w:rsid w:val="00695A62"/>
    <w:rsid w:val="006A29C0"/>
    <w:rsid w:val="006C6438"/>
    <w:rsid w:val="006C7964"/>
    <w:rsid w:val="006D0035"/>
    <w:rsid w:val="006D2F3F"/>
    <w:rsid w:val="006E0ECB"/>
    <w:rsid w:val="006F6830"/>
    <w:rsid w:val="00704548"/>
    <w:rsid w:val="007120E2"/>
    <w:rsid w:val="007127ED"/>
    <w:rsid w:val="007221B0"/>
    <w:rsid w:val="00727095"/>
    <w:rsid w:val="00734E0A"/>
    <w:rsid w:val="007361BB"/>
    <w:rsid w:val="00750153"/>
    <w:rsid w:val="00760625"/>
    <w:rsid w:val="0076780A"/>
    <w:rsid w:val="00767BFB"/>
    <w:rsid w:val="00773B6C"/>
    <w:rsid w:val="00792A2B"/>
    <w:rsid w:val="00794BBF"/>
    <w:rsid w:val="00795B03"/>
    <w:rsid w:val="007A5DF8"/>
    <w:rsid w:val="007A663E"/>
    <w:rsid w:val="007B444A"/>
    <w:rsid w:val="007B4ABF"/>
    <w:rsid w:val="007E126D"/>
    <w:rsid w:val="007F0FC0"/>
    <w:rsid w:val="00814920"/>
    <w:rsid w:val="00816C92"/>
    <w:rsid w:val="0083557C"/>
    <w:rsid w:val="008536DB"/>
    <w:rsid w:val="008661A8"/>
    <w:rsid w:val="00892AA9"/>
    <w:rsid w:val="008A0DF6"/>
    <w:rsid w:val="008A644F"/>
    <w:rsid w:val="008B33A5"/>
    <w:rsid w:val="008C4361"/>
    <w:rsid w:val="009101CC"/>
    <w:rsid w:val="0093025C"/>
    <w:rsid w:val="009308BF"/>
    <w:rsid w:val="00960426"/>
    <w:rsid w:val="00965BCE"/>
    <w:rsid w:val="009707F9"/>
    <w:rsid w:val="009743B4"/>
    <w:rsid w:val="00974D48"/>
    <w:rsid w:val="009A24E4"/>
    <w:rsid w:val="009A7D5E"/>
    <w:rsid w:val="009C3B89"/>
    <w:rsid w:val="009D22E9"/>
    <w:rsid w:val="009D30BD"/>
    <w:rsid w:val="009E1BF4"/>
    <w:rsid w:val="009E242D"/>
    <w:rsid w:val="009E2C5E"/>
    <w:rsid w:val="009E463D"/>
    <w:rsid w:val="009E631D"/>
    <w:rsid w:val="009F06F2"/>
    <w:rsid w:val="009F13D1"/>
    <w:rsid w:val="00A02F4C"/>
    <w:rsid w:val="00A127EF"/>
    <w:rsid w:val="00A255FC"/>
    <w:rsid w:val="00A37E26"/>
    <w:rsid w:val="00A42E60"/>
    <w:rsid w:val="00A72F34"/>
    <w:rsid w:val="00A80FA8"/>
    <w:rsid w:val="00A840A9"/>
    <w:rsid w:val="00AA735B"/>
    <w:rsid w:val="00AB6C96"/>
    <w:rsid w:val="00AB76ED"/>
    <w:rsid w:val="00AC3871"/>
    <w:rsid w:val="00AC43DA"/>
    <w:rsid w:val="00AC4745"/>
    <w:rsid w:val="00AE0AF9"/>
    <w:rsid w:val="00AE6203"/>
    <w:rsid w:val="00AE6C15"/>
    <w:rsid w:val="00AE7F49"/>
    <w:rsid w:val="00B00409"/>
    <w:rsid w:val="00B13B14"/>
    <w:rsid w:val="00B26815"/>
    <w:rsid w:val="00B27D2F"/>
    <w:rsid w:val="00B5120C"/>
    <w:rsid w:val="00B520FA"/>
    <w:rsid w:val="00B5425F"/>
    <w:rsid w:val="00B55E63"/>
    <w:rsid w:val="00B61A4D"/>
    <w:rsid w:val="00B64135"/>
    <w:rsid w:val="00B70FD5"/>
    <w:rsid w:val="00B71A01"/>
    <w:rsid w:val="00B71EBB"/>
    <w:rsid w:val="00B74778"/>
    <w:rsid w:val="00B747A9"/>
    <w:rsid w:val="00BA1B0C"/>
    <w:rsid w:val="00BA43A6"/>
    <w:rsid w:val="00BB02D0"/>
    <w:rsid w:val="00BB28B5"/>
    <w:rsid w:val="00BC29A8"/>
    <w:rsid w:val="00BC61E3"/>
    <w:rsid w:val="00BC6FA9"/>
    <w:rsid w:val="00BD79F7"/>
    <w:rsid w:val="00BF6BC7"/>
    <w:rsid w:val="00BF6FF7"/>
    <w:rsid w:val="00BF7B3A"/>
    <w:rsid w:val="00C010AC"/>
    <w:rsid w:val="00C04A19"/>
    <w:rsid w:val="00C112D2"/>
    <w:rsid w:val="00C2291A"/>
    <w:rsid w:val="00C272A1"/>
    <w:rsid w:val="00C50A0A"/>
    <w:rsid w:val="00C5653F"/>
    <w:rsid w:val="00C63A14"/>
    <w:rsid w:val="00C72889"/>
    <w:rsid w:val="00C859C5"/>
    <w:rsid w:val="00C9104B"/>
    <w:rsid w:val="00CA014B"/>
    <w:rsid w:val="00CA6C49"/>
    <w:rsid w:val="00CA6D0D"/>
    <w:rsid w:val="00CB119D"/>
    <w:rsid w:val="00CB70A8"/>
    <w:rsid w:val="00CD3E7B"/>
    <w:rsid w:val="00CE1C53"/>
    <w:rsid w:val="00CF134F"/>
    <w:rsid w:val="00CF30F8"/>
    <w:rsid w:val="00D27A49"/>
    <w:rsid w:val="00D30B3C"/>
    <w:rsid w:val="00D545EA"/>
    <w:rsid w:val="00D571FE"/>
    <w:rsid w:val="00D6287D"/>
    <w:rsid w:val="00D811D5"/>
    <w:rsid w:val="00D838C6"/>
    <w:rsid w:val="00D8738D"/>
    <w:rsid w:val="00D90BED"/>
    <w:rsid w:val="00D92000"/>
    <w:rsid w:val="00D94FEB"/>
    <w:rsid w:val="00DB27BA"/>
    <w:rsid w:val="00DB77E0"/>
    <w:rsid w:val="00DC4E55"/>
    <w:rsid w:val="00DC7B60"/>
    <w:rsid w:val="00DE09DB"/>
    <w:rsid w:val="00DF0977"/>
    <w:rsid w:val="00DF5B9B"/>
    <w:rsid w:val="00E05D62"/>
    <w:rsid w:val="00E17920"/>
    <w:rsid w:val="00E50363"/>
    <w:rsid w:val="00E64A3A"/>
    <w:rsid w:val="00E742B3"/>
    <w:rsid w:val="00E7608B"/>
    <w:rsid w:val="00E92EA0"/>
    <w:rsid w:val="00E943AF"/>
    <w:rsid w:val="00E94B59"/>
    <w:rsid w:val="00EA292D"/>
    <w:rsid w:val="00EB5740"/>
    <w:rsid w:val="00EC39EB"/>
    <w:rsid w:val="00EC4822"/>
    <w:rsid w:val="00ED2A35"/>
    <w:rsid w:val="00EE2140"/>
    <w:rsid w:val="00EF2A1C"/>
    <w:rsid w:val="00F12459"/>
    <w:rsid w:val="00F22212"/>
    <w:rsid w:val="00F3371B"/>
    <w:rsid w:val="00F47EF1"/>
    <w:rsid w:val="00F84D85"/>
    <w:rsid w:val="00F85F22"/>
    <w:rsid w:val="00F91F55"/>
    <w:rsid w:val="00F962D7"/>
    <w:rsid w:val="00F97277"/>
    <w:rsid w:val="00FA026B"/>
    <w:rsid w:val="00FB6F1C"/>
    <w:rsid w:val="00FC3750"/>
    <w:rsid w:val="00FE42B0"/>
    <w:rsid w:val="00FF0234"/>
    <w:rsid w:val="00FF0CBB"/>
    <w:rsid w:val="00FF3943"/>
    <w:rsid w:val="0B0E4AEA"/>
    <w:rsid w:val="0B9D45D5"/>
    <w:rsid w:val="0E9D4C1E"/>
    <w:rsid w:val="0F057A5E"/>
    <w:rsid w:val="17A24ECE"/>
    <w:rsid w:val="1B586C8A"/>
    <w:rsid w:val="25334962"/>
    <w:rsid w:val="2ACD29A6"/>
    <w:rsid w:val="2D6D3182"/>
    <w:rsid w:val="2E9125ED"/>
    <w:rsid w:val="308F62FC"/>
    <w:rsid w:val="314D3EA2"/>
    <w:rsid w:val="3A0D0E7B"/>
    <w:rsid w:val="46C50438"/>
    <w:rsid w:val="4D375A1B"/>
    <w:rsid w:val="4FAB04B3"/>
    <w:rsid w:val="50692048"/>
    <w:rsid w:val="54B160F9"/>
    <w:rsid w:val="576158FB"/>
    <w:rsid w:val="5768144A"/>
    <w:rsid w:val="584F1791"/>
    <w:rsid w:val="68A8252E"/>
    <w:rsid w:val="6B0625EA"/>
    <w:rsid w:val="77974CF6"/>
    <w:rsid w:val="782520B7"/>
    <w:rsid w:val="7EB11EEB"/>
    <w:rsid w:val="7FA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D9C12C"/>
  <w15:docId w15:val="{FCA0C1FA-F86B-404B-8D27-CC97565E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Chars="0" w:firstLine="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jc w:val="center"/>
      <w:outlineLvl w:val="2"/>
    </w:pPr>
    <w:rPr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/>
      <w:jc w:val="center"/>
      <w:outlineLvl w:val="1"/>
    </w:pPr>
    <w:rPr>
      <w:rFonts w:asciiTheme="majorHAnsi" w:eastAsia="宋体" w:hAnsiTheme="majorHAnsi" w:cstheme="majorBidi"/>
      <w:bCs/>
      <w:kern w:val="28"/>
      <w:sz w:val="30"/>
      <w:szCs w:val="32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unhideWhenUsed/>
    <w:qFormat/>
    <w:rPr>
      <w:rFonts w:ascii="Times New Roman" w:hAnsi="Times New Roman" w:cs="Times New Roman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ind w:firstLineChars="0" w:firstLine="0"/>
      <w:outlineLvl w:val="0"/>
    </w:pPr>
    <w:rPr>
      <w:rFonts w:asciiTheme="majorHAnsi" w:eastAsia="宋体" w:hAnsiTheme="majorHAnsi" w:cstheme="majorBidi"/>
      <w:bCs/>
      <w:sz w:val="28"/>
      <w:szCs w:val="32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231F20"/>
      <w:sz w:val="22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28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paragraph" w:styleId="af5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Cs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6">
    <w:name w:val="封面填写"/>
    <w:basedOn w:val="a"/>
    <w:qFormat/>
    <w:pPr>
      <w:spacing w:line="240" w:lineRule="auto"/>
      <w:ind w:firstLineChars="0" w:firstLine="0"/>
      <w:jc w:val="center"/>
    </w:pPr>
    <w:rPr>
      <w:szCs w:val="20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Cs/>
      <w:kern w:val="2"/>
      <w:sz w:val="28"/>
      <w:szCs w:val="32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="宋体" w:hAnsiTheme="majorHAnsi" w:cstheme="majorBidi"/>
      <w:bCs/>
      <w:kern w:val="28"/>
      <w:sz w:val="30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4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D828A-F7FF-4B03-B5AF-687DE8FC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2022-05-06T09:37:00Z</cp:lastPrinted>
  <dcterms:created xsi:type="dcterms:W3CDTF">2022-03-14T04:36:00Z</dcterms:created>
  <dcterms:modified xsi:type="dcterms:W3CDTF">2024-04-25T12:09:00Z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4E4D06DE26AE4D7C9892F888B3CE4340_13</vt:lpwstr>
  </property>
</Properties>
</file>