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CB79" w14:textId="77777777" w:rsidR="00D06560" w:rsidRDefault="00000000">
      <w:pPr>
        <w:rPr>
          <w:rFonts w:ascii="方正行楷繁体" w:eastAsia="方正行楷繁体"/>
          <w:sz w:val="52"/>
          <w:szCs w:val="52"/>
        </w:rPr>
      </w:pPr>
      <w:bookmarkStart w:id="0" w:name="_Hlk215176921"/>
      <w:r>
        <w:rPr>
          <w:rFonts w:ascii="方正行楷繁体" w:eastAsia="方正行楷繁体"/>
          <w:noProof/>
          <w:sz w:val="52"/>
          <w:szCs w:val="52"/>
        </w:rPr>
        <w:drawing>
          <wp:inline distT="0" distB="0" distL="0" distR="0" wp14:anchorId="55FE921D" wp14:editId="6C3FB8AF">
            <wp:extent cx="5074920" cy="914400"/>
            <wp:effectExtent l="0" t="0" r="0" b="0"/>
            <wp:docPr id="40422697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26970" name="图片 2" descr="IMG_25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074920" cy="914400"/>
                    </a:xfrm>
                    <a:prstGeom prst="rect">
                      <a:avLst/>
                    </a:prstGeom>
                    <a:noFill/>
                    <a:ln>
                      <a:noFill/>
                    </a:ln>
                  </pic:spPr>
                </pic:pic>
              </a:graphicData>
            </a:graphic>
          </wp:inline>
        </w:drawing>
      </w:r>
      <w:r>
        <w:rPr>
          <w:rFonts w:ascii="方正行楷繁体" w:eastAsia="方正行楷繁体"/>
          <w:sz w:val="52"/>
          <w:szCs w:val="52"/>
        </w:rPr>
        <w:t xml:space="preserve"> </w:t>
      </w:r>
    </w:p>
    <w:p w14:paraId="09EB9749" w14:textId="77777777" w:rsidR="00D06560" w:rsidRDefault="00D06560">
      <w:pPr>
        <w:jc w:val="center"/>
        <w:rPr>
          <w:rFonts w:ascii="方正行楷繁体" w:eastAsia="方正行楷繁体"/>
          <w:b/>
          <w:bCs/>
          <w:sz w:val="52"/>
          <w:szCs w:val="52"/>
        </w:rPr>
      </w:pPr>
    </w:p>
    <w:p w14:paraId="2E177315" w14:textId="77777777" w:rsidR="00D06560" w:rsidRDefault="00000000">
      <w:pPr>
        <w:jc w:val="center"/>
        <w:rPr>
          <w:rFonts w:ascii="黑体" w:eastAsia="黑体" w:hAnsi="黑体" w:hint="eastAsia"/>
          <w:b/>
          <w:bCs/>
          <w:sz w:val="96"/>
          <w:szCs w:val="96"/>
        </w:rPr>
      </w:pPr>
      <w:r>
        <w:rPr>
          <w:rFonts w:ascii="黑体" w:eastAsia="黑体" w:hAnsi="黑体" w:hint="eastAsia"/>
          <w:b/>
          <w:bCs/>
          <w:sz w:val="96"/>
          <w:szCs w:val="96"/>
        </w:rPr>
        <w:t>毕业设计(论文)</w:t>
      </w:r>
    </w:p>
    <w:p w14:paraId="54A6C2DF" w14:textId="77777777" w:rsidR="00D06560" w:rsidRDefault="00D06560">
      <w:pPr>
        <w:pStyle w:val="9"/>
        <w:numPr>
          <w:ilvl w:val="0"/>
          <w:numId w:val="0"/>
        </w:numPr>
        <w:ind w:left="1583" w:hanging="1583"/>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2"/>
        <w:gridCol w:w="5644"/>
      </w:tblGrid>
      <w:tr w:rsidR="00D06560" w14:paraId="5F15D236" w14:textId="77777777">
        <w:tc>
          <w:tcPr>
            <w:tcW w:w="2662" w:type="dxa"/>
          </w:tcPr>
          <w:p w14:paraId="1C8EC17A" w14:textId="77777777" w:rsidR="00D06560" w:rsidRDefault="00000000">
            <w:pPr>
              <w:jc w:val="center"/>
              <w:rPr>
                <w:rFonts w:asciiTheme="minorEastAsia" w:hAnsiTheme="minorEastAsia" w:hint="eastAsia"/>
                <w:sz w:val="36"/>
                <w:szCs w:val="36"/>
                <w:u w:val="single"/>
              </w:rPr>
            </w:pPr>
            <w:r>
              <w:rPr>
                <w:rFonts w:asciiTheme="minorEastAsia" w:hAnsiTheme="minorEastAsia"/>
                <w:sz w:val="36"/>
                <w:szCs w:val="36"/>
              </w:rPr>
              <w:t xml:space="preserve"> </w:t>
            </w:r>
            <w:r>
              <w:rPr>
                <w:rFonts w:asciiTheme="minorEastAsia" w:hAnsiTheme="minorEastAsia" w:hint="eastAsia"/>
                <w:sz w:val="36"/>
                <w:szCs w:val="36"/>
              </w:rPr>
              <w:t>题</w:t>
            </w:r>
            <w:r>
              <w:rPr>
                <w:rFonts w:asciiTheme="minorEastAsia" w:hAnsiTheme="minorEastAsia"/>
                <w:sz w:val="36"/>
                <w:szCs w:val="36"/>
              </w:rPr>
              <w:t xml:space="preserve">    </w:t>
            </w:r>
            <w:r>
              <w:rPr>
                <w:rFonts w:asciiTheme="minorEastAsia" w:hAnsiTheme="minorEastAsia" w:hint="eastAsia"/>
                <w:sz w:val="36"/>
                <w:szCs w:val="36"/>
              </w:rPr>
              <w:t>目</w:t>
            </w:r>
          </w:p>
        </w:tc>
        <w:tc>
          <w:tcPr>
            <w:tcW w:w="5644" w:type="dxa"/>
            <w:tcBorders>
              <w:top w:val="nil"/>
              <w:left w:val="nil"/>
              <w:bottom w:val="single" w:sz="4" w:space="0" w:color="auto"/>
              <w:right w:val="nil"/>
            </w:tcBorders>
          </w:tcPr>
          <w:p w14:paraId="2BA11E58" w14:textId="77777777" w:rsidR="00D06560" w:rsidRDefault="00000000">
            <w:pPr>
              <w:jc w:val="center"/>
              <w:rPr>
                <w:rFonts w:asciiTheme="minorEastAsia" w:hAnsiTheme="minorEastAsia" w:hint="eastAsia"/>
                <w:sz w:val="36"/>
                <w:szCs w:val="36"/>
              </w:rPr>
            </w:pPr>
            <w:r>
              <w:rPr>
                <w:rFonts w:asciiTheme="minorEastAsia" w:hAnsiTheme="minorEastAsia" w:hint="eastAsia"/>
                <w:sz w:val="36"/>
                <w:szCs w:val="36"/>
              </w:rPr>
              <w:t>短视频平台内容营销对消费决策的影响——以彩妆企业视频号为例</w:t>
            </w:r>
          </w:p>
        </w:tc>
      </w:tr>
      <w:tr w:rsidR="00D06560" w14:paraId="19D1E28E" w14:textId="77777777">
        <w:tc>
          <w:tcPr>
            <w:tcW w:w="2662" w:type="dxa"/>
          </w:tcPr>
          <w:p w14:paraId="632E3CF4" w14:textId="77777777" w:rsidR="00D06560" w:rsidRDefault="00000000">
            <w:pPr>
              <w:jc w:val="center"/>
              <w:rPr>
                <w:rFonts w:asciiTheme="minorEastAsia" w:hAnsiTheme="minorEastAsia" w:hint="eastAsia"/>
                <w:sz w:val="36"/>
                <w:szCs w:val="36"/>
                <w:u w:val="single"/>
              </w:rPr>
            </w:pPr>
            <w:r>
              <w:rPr>
                <w:rFonts w:asciiTheme="minorEastAsia" w:hAnsiTheme="minorEastAsia"/>
                <w:sz w:val="36"/>
                <w:szCs w:val="36"/>
              </w:rPr>
              <w:t xml:space="preserve"> </w:t>
            </w:r>
            <w:r>
              <w:rPr>
                <w:rFonts w:asciiTheme="minorEastAsia" w:hAnsiTheme="minorEastAsia" w:hint="eastAsia"/>
                <w:sz w:val="36"/>
                <w:szCs w:val="36"/>
              </w:rPr>
              <w:t>学院名称</w:t>
            </w:r>
          </w:p>
        </w:tc>
        <w:tc>
          <w:tcPr>
            <w:tcW w:w="5644" w:type="dxa"/>
            <w:tcBorders>
              <w:top w:val="single" w:sz="4" w:space="0" w:color="auto"/>
              <w:left w:val="nil"/>
              <w:bottom w:val="single" w:sz="4" w:space="0" w:color="auto"/>
              <w:right w:val="nil"/>
            </w:tcBorders>
          </w:tcPr>
          <w:p w14:paraId="7FE54696" w14:textId="77777777" w:rsidR="00D06560" w:rsidRDefault="00000000">
            <w:pPr>
              <w:jc w:val="center"/>
              <w:rPr>
                <w:rFonts w:asciiTheme="minorEastAsia" w:hAnsiTheme="minorEastAsia" w:hint="eastAsia"/>
                <w:sz w:val="36"/>
                <w:szCs w:val="36"/>
              </w:rPr>
            </w:pPr>
            <w:r>
              <w:rPr>
                <w:rFonts w:asciiTheme="minorEastAsia" w:hAnsiTheme="minorEastAsia"/>
                <w:sz w:val="36"/>
                <w:szCs w:val="36"/>
              </w:rPr>
              <w:t xml:space="preserve"> </w:t>
            </w:r>
            <w:r>
              <w:rPr>
                <w:rFonts w:asciiTheme="minorEastAsia" w:hAnsiTheme="minorEastAsia" w:hint="eastAsia"/>
                <w:sz w:val="36"/>
                <w:szCs w:val="36"/>
              </w:rPr>
              <w:t>经济管理学院</w:t>
            </w:r>
          </w:p>
        </w:tc>
      </w:tr>
      <w:tr w:rsidR="00D06560" w14:paraId="579C9057" w14:textId="77777777">
        <w:tc>
          <w:tcPr>
            <w:tcW w:w="2662" w:type="dxa"/>
          </w:tcPr>
          <w:p w14:paraId="23ED1105" w14:textId="77777777" w:rsidR="00D06560" w:rsidRDefault="00000000">
            <w:pPr>
              <w:jc w:val="center"/>
              <w:rPr>
                <w:rFonts w:asciiTheme="minorEastAsia" w:hAnsiTheme="minorEastAsia" w:hint="eastAsia"/>
                <w:sz w:val="36"/>
                <w:szCs w:val="36"/>
                <w:u w:val="single"/>
              </w:rPr>
            </w:pPr>
            <w:r>
              <w:rPr>
                <w:rFonts w:asciiTheme="minorEastAsia" w:hAnsiTheme="minorEastAsia"/>
                <w:sz w:val="36"/>
                <w:szCs w:val="36"/>
              </w:rPr>
              <w:t xml:space="preserve"> </w:t>
            </w:r>
            <w:r>
              <w:rPr>
                <w:rFonts w:asciiTheme="minorEastAsia" w:hAnsiTheme="minorEastAsia" w:hint="eastAsia"/>
                <w:sz w:val="36"/>
                <w:szCs w:val="36"/>
              </w:rPr>
              <w:t>专</w:t>
            </w:r>
            <w:r>
              <w:rPr>
                <w:rFonts w:asciiTheme="minorEastAsia" w:hAnsiTheme="minorEastAsia"/>
                <w:sz w:val="36"/>
                <w:szCs w:val="36"/>
              </w:rPr>
              <w:t xml:space="preserve">    </w:t>
            </w:r>
            <w:r>
              <w:rPr>
                <w:rFonts w:asciiTheme="minorEastAsia" w:hAnsiTheme="minorEastAsia" w:hint="eastAsia"/>
                <w:sz w:val="36"/>
                <w:szCs w:val="36"/>
              </w:rPr>
              <w:t>业</w:t>
            </w:r>
          </w:p>
        </w:tc>
        <w:tc>
          <w:tcPr>
            <w:tcW w:w="5644" w:type="dxa"/>
            <w:tcBorders>
              <w:top w:val="single" w:sz="4" w:space="0" w:color="auto"/>
              <w:left w:val="nil"/>
              <w:bottom w:val="single" w:sz="4" w:space="0" w:color="auto"/>
              <w:right w:val="nil"/>
            </w:tcBorders>
          </w:tcPr>
          <w:p w14:paraId="58B29F77" w14:textId="580368F6" w:rsidR="00D06560" w:rsidRDefault="00000000">
            <w:pPr>
              <w:jc w:val="center"/>
              <w:rPr>
                <w:rFonts w:asciiTheme="minorEastAsia" w:hAnsiTheme="minorEastAsia" w:hint="eastAsia"/>
                <w:sz w:val="36"/>
                <w:szCs w:val="36"/>
              </w:rPr>
            </w:pPr>
            <w:r>
              <w:rPr>
                <w:rFonts w:asciiTheme="minorEastAsia" w:hAnsiTheme="minorEastAsia"/>
                <w:sz w:val="36"/>
                <w:szCs w:val="36"/>
              </w:rPr>
              <w:t xml:space="preserve"> </w:t>
            </w:r>
            <w:r w:rsidR="003A6E03">
              <w:rPr>
                <w:rFonts w:asciiTheme="minorEastAsia" w:hAnsiTheme="minorEastAsia" w:hint="eastAsia"/>
                <w:sz w:val="36"/>
                <w:szCs w:val="36"/>
              </w:rPr>
              <w:t>市场营销</w:t>
            </w:r>
          </w:p>
        </w:tc>
      </w:tr>
      <w:tr w:rsidR="00D06560" w14:paraId="569E17DE" w14:textId="77777777">
        <w:tc>
          <w:tcPr>
            <w:tcW w:w="2662" w:type="dxa"/>
          </w:tcPr>
          <w:p w14:paraId="2C5A39F7" w14:textId="77777777" w:rsidR="00D06560" w:rsidRDefault="00000000">
            <w:pPr>
              <w:jc w:val="center"/>
              <w:rPr>
                <w:rFonts w:asciiTheme="minorEastAsia" w:hAnsiTheme="minorEastAsia" w:hint="eastAsia"/>
                <w:sz w:val="36"/>
                <w:szCs w:val="36"/>
                <w:u w:val="single"/>
              </w:rPr>
            </w:pPr>
            <w:r>
              <w:rPr>
                <w:rFonts w:asciiTheme="minorEastAsia" w:hAnsiTheme="minorEastAsia"/>
                <w:sz w:val="36"/>
                <w:szCs w:val="36"/>
              </w:rPr>
              <w:t xml:space="preserve"> </w:t>
            </w:r>
            <w:r>
              <w:rPr>
                <w:rFonts w:asciiTheme="minorEastAsia" w:hAnsiTheme="minorEastAsia" w:hint="eastAsia"/>
                <w:sz w:val="36"/>
                <w:szCs w:val="36"/>
              </w:rPr>
              <w:t>班</w:t>
            </w:r>
            <w:r>
              <w:rPr>
                <w:rFonts w:asciiTheme="minorEastAsia" w:hAnsiTheme="minorEastAsia"/>
                <w:sz w:val="36"/>
                <w:szCs w:val="36"/>
              </w:rPr>
              <w:t xml:space="preserve">    </w:t>
            </w:r>
            <w:r>
              <w:rPr>
                <w:rFonts w:asciiTheme="minorEastAsia" w:hAnsiTheme="minorEastAsia" w:hint="eastAsia"/>
                <w:sz w:val="36"/>
                <w:szCs w:val="36"/>
              </w:rPr>
              <w:t>级</w:t>
            </w:r>
          </w:p>
        </w:tc>
        <w:tc>
          <w:tcPr>
            <w:tcW w:w="5644" w:type="dxa"/>
            <w:tcBorders>
              <w:top w:val="single" w:sz="4" w:space="0" w:color="auto"/>
              <w:left w:val="nil"/>
              <w:bottom w:val="single" w:sz="4" w:space="0" w:color="auto"/>
              <w:right w:val="nil"/>
            </w:tcBorders>
          </w:tcPr>
          <w:p w14:paraId="1C6E82D6" w14:textId="6C22EE2E" w:rsidR="00D06560" w:rsidRDefault="003A6E03" w:rsidP="003A6E03">
            <w:pPr>
              <w:jc w:val="center"/>
              <w:rPr>
                <w:rFonts w:asciiTheme="minorEastAsia" w:hAnsiTheme="minorEastAsia" w:hint="eastAsia"/>
                <w:sz w:val="36"/>
                <w:szCs w:val="36"/>
              </w:rPr>
            </w:pPr>
            <w:r>
              <w:rPr>
                <w:rFonts w:asciiTheme="minorEastAsia" w:hAnsiTheme="minorEastAsia" w:hint="eastAsia"/>
                <w:sz w:val="36"/>
                <w:szCs w:val="36"/>
              </w:rPr>
              <w:t>23市营2班</w:t>
            </w:r>
          </w:p>
        </w:tc>
      </w:tr>
      <w:tr w:rsidR="00D06560" w14:paraId="2EE20A68" w14:textId="77777777">
        <w:tc>
          <w:tcPr>
            <w:tcW w:w="2662" w:type="dxa"/>
          </w:tcPr>
          <w:p w14:paraId="0A068E79" w14:textId="77777777" w:rsidR="00D06560" w:rsidRDefault="00000000">
            <w:pPr>
              <w:jc w:val="center"/>
              <w:rPr>
                <w:rFonts w:asciiTheme="minorEastAsia" w:hAnsiTheme="minorEastAsia" w:hint="eastAsia"/>
                <w:sz w:val="36"/>
                <w:szCs w:val="36"/>
                <w:u w:val="single"/>
              </w:rPr>
            </w:pPr>
            <w:r>
              <w:rPr>
                <w:rFonts w:asciiTheme="minorEastAsia" w:hAnsiTheme="minorEastAsia"/>
                <w:sz w:val="36"/>
                <w:szCs w:val="36"/>
              </w:rPr>
              <w:t xml:space="preserve"> </w:t>
            </w:r>
            <w:r>
              <w:rPr>
                <w:rFonts w:asciiTheme="minorEastAsia" w:hAnsiTheme="minorEastAsia" w:hint="eastAsia"/>
                <w:sz w:val="36"/>
                <w:szCs w:val="36"/>
              </w:rPr>
              <w:t>姓</w:t>
            </w:r>
            <w:r>
              <w:rPr>
                <w:rFonts w:asciiTheme="minorEastAsia" w:hAnsiTheme="minorEastAsia"/>
                <w:sz w:val="36"/>
                <w:szCs w:val="36"/>
              </w:rPr>
              <w:t xml:space="preserve">    </w:t>
            </w:r>
            <w:r>
              <w:rPr>
                <w:rFonts w:asciiTheme="minorEastAsia" w:hAnsiTheme="minorEastAsia" w:hint="eastAsia"/>
                <w:sz w:val="36"/>
                <w:szCs w:val="36"/>
              </w:rPr>
              <w:t>名</w:t>
            </w:r>
          </w:p>
        </w:tc>
        <w:tc>
          <w:tcPr>
            <w:tcW w:w="5644" w:type="dxa"/>
            <w:tcBorders>
              <w:top w:val="single" w:sz="4" w:space="0" w:color="auto"/>
              <w:left w:val="nil"/>
              <w:bottom w:val="single" w:sz="4" w:space="0" w:color="auto"/>
              <w:right w:val="nil"/>
            </w:tcBorders>
          </w:tcPr>
          <w:p w14:paraId="38945DDF" w14:textId="1AEFC919" w:rsidR="00D06560" w:rsidRDefault="003A6E03">
            <w:pPr>
              <w:jc w:val="center"/>
              <w:rPr>
                <w:rFonts w:asciiTheme="minorEastAsia" w:hAnsiTheme="minorEastAsia" w:hint="eastAsia"/>
                <w:sz w:val="36"/>
                <w:szCs w:val="36"/>
              </w:rPr>
            </w:pPr>
            <w:r>
              <w:rPr>
                <w:rFonts w:asciiTheme="minorEastAsia" w:hAnsiTheme="minorEastAsia" w:hint="eastAsia"/>
                <w:sz w:val="36"/>
                <w:szCs w:val="36"/>
              </w:rPr>
              <w:t>许棋棋</w:t>
            </w:r>
          </w:p>
        </w:tc>
      </w:tr>
      <w:tr w:rsidR="00D06560" w14:paraId="66616787" w14:textId="77777777">
        <w:tc>
          <w:tcPr>
            <w:tcW w:w="2662" w:type="dxa"/>
          </w:tcPr>
          <w:p w14:paraId="30B5FBD1" w14:textId="77777777" w:rsidR="00D06560" w:rsidRDefault="00000000">
            <w:pPr>
              <w:jc w:val="center"/>
              <w:rPr>
                <w:rFonts w:asciiTheme="minorEastAsia" w:hAnsiTheme="minorEastAsia" w:hint="eastAsia"/>
                <w:sz w:val="36"/>
                <w:szCs w:val="36"/>
              </w:rPr>
            </w:pPr>
            <w:r>
              <w:rPr>
                <w:rFonts w:asciiTheme="minorEastAsia" w:hAnsiTheme="minorEastAsia"/>
                <w:sz w:val="36"/>
                <w:szCs w:val="36"/>
              </w:rPr>
              <w:t xml:space="preserve"> </w:t>
            </w:r>
            <w:r>
              <w:rPr>
                <w:rFonts w:asciiTheme="minorEastAsia" w:hAnsiTheme="minorEastAsia" w:hint="eastAsia"/>
                <w:sz w:val="36"/>
                <w:szCs w:val="36"/>
              </w:rPr>
              <w:t>学</w:t>
            </w:r>
            <w:r>
              <w:rPr>
                <w:rFonts w:asciiTheme="minorEastAsia" w:hAnsiTheme="minorEastAsia"/>
                <w:sz w:val="36"/>
                <w:szCs w:val="36"/>
              </w:rPr>
              <w:t xml:space="preserve">    </w:t>
            </w:r>
            <w:r>
              <w:rPr>
                <w:rFonts w:asciiTheme="minorEastAsia" w:hAnsiTheme="minorEastAsia" w:hint="eastAsia"/>
                <w:sz w:val="36"/>
                <w:szCs w:val="36"/>
              </w:rPr>
              <w:t>号</w:t>
            </w:r>
          </w:p>
        </w:tc>
        <w:tc>
          <w:tcPr>
            <w:tcW w:w="5644" w:type="dxa"/>
            <w:tcBorders>
              <w:top w:val="single" w:sz="4" w:space="0" w:color="auto"/>
              <w:left w:val="nil"/>
              <w:bottom w:val="single" w:sz="4" w:space="0" w:color="auto"/>
              <w:right w:val="nil"/>
            </w:tcBorders>
          </w:tcPr>
          <w:p w14:paraId="508A5811" w14:textId="6B296619" w:rsidR="00D06560" w:rsidRDefault="003A6E03" w:rsidP="003A6E03">
            <w:pPr>
              <w:jc w:val="center"/>
              <w:rPr>
                <w:rFonts w:asciiTheme="minorEastAsia" w:hAnsiTheme="minorEastAsia" w:hint="eastAsia"/>
                <w:sz w:val="36"/>
                <w:szCs w:val="36"/>
              </w:rPr>
            </w:pPr>
            <w:r>
              <w:rPr>
                <w:rFonts w:asciiTheme="minorEastAsia" w:hAnsiTheme="minorEastAsia" w:hint="eastAsia"/>
                <w:sz w:val="36"/>
                <w:szCs w:val="36"/>
              </w:rPr>
              <w:t>2305060218</w:t>
            </w:r>
          </w:p>
        </w:tc>
      </w:tr>
      <w:tr w:rsidR="00D06560" w14:paraId="37AEFB6E" w14:textId="77777777">
        <w:tc>
          <w:tcPr>
            <w:tcW w:w="2662" w:type="dxa"/>
          </w:tcPr>
          <w:p w14:paraId="41CDA0B3" w14:textId="77777777" w:rsidR="00D06560" w:rsidRDefault="00000000">
            <w:pPr>
              <w:jc w:val="center"/>
              <w:rPr>
                <w:rFonts w:asciiTheme="minorEastAsia" w:hAnsiTheme="minorEastAsia" w:hint="eastAsia"/>
                <w:sz w:val="36"/>
                <w:szCs w:val="36"/>
                <w:u w:val="single"/>
              </w:rPr>
            </w:pPr>
            <w:r>
              <w:rPr>
                <w:rFonts w:asciiTheme="minorEastAsia" w:hAnsiTheme="minorEastAsia"/>
                <w:sz w:val="36"/>
                <w:szCs w:val="36"/>
              </w:rPr>
              <w:t xml:space="preserve"> </w:t>
            </w:r>
            <w:r>
              <w:rPr>
                <w:rFonts w:asciiTheme="minorEastAsia" w:hAnsiTheme="minorEastAsia" w:hint="eastAsia"/>
                <w:sz w:val="36"/>
                <w:szCs w:val="36"/>
              </w:rPr>
              <w:t>指导教师</w:t>
            </w:r>
          </w:p>
        </w:tc>
        <w:tc>
          <w:tcPr>
            <w:tcW w:w="5644" w:type="dxa"/>
            <w:tcBorders>
              <w:top w:val="single" w:sz="4" w:space="0" w:color="auto"/>
              <w:left w:val="nil"/>
              <w:bottom w:val="single" w:sz="4" w:space="0" w:color="auto"/>
              <w:right w:val="nil"/>
            </w:tcBorders>
          </w:tcPr>
          <w:p w14:paraId="089ADA22" w14:textId="4B3931FE" w:rsidR="00D06560" w:rsidRDefault="003A6E03">
            <w:pPr>
              <w:jc w:val="center"/>
              <w:rPr>
                <w:rFonts w:asciiTheme="minorEastAsia" w:hAnsiTheme="minorEastAsia" w:hint="eastAsia"/>
                <w:sz w:val="36"/>
                <w:szCs w:val="36"/>
              </w:rPr>
            </w:pPr>
            <w:r>
              <w:rPr>
                <w:rFonts w:asciiTheme="minorEastAsia" w:hAnsiTheme="minorEastAsia" w:hint="eastAsia"/>
                <w:sz w:val="36"/>
                <w:szCs w:val="36"/>
              </w:rPr>
              <w:t>田密</w:t>
            </w:r>
          </w:p>
        </w:tc>
      </w:tr>
    </w:tbl>
    <w:p w14:paraId="4EF083D3" w14:textId="77777777" w:rsidR="00D06560" w:rsidRDefault="00D06560">
      <w:pPr>
        <w:jc w:val="center"/>
        <w:rPr>
          <w:rFonts w:ascii="方正行楷繁体" w:eastAsia="方正行楷繁体"/>
          <w:sz w:val="52"/>
          <w:szCs w:val="52"/>
        </w:rPr>
      </w:pPr>
    </w:p>
    <w:p w14:paraId="7BFE1FD3" w14:textId="77777777" w:rsidR="00D06560" w:rsidRDefault="00000000">
      <w:pPr>
        <w:jc w:val="center"/>
        <w:rPr>
          <w:rFonts w:ascii="方正行楷繁体" w:eastAsia="方正行楷繁体"/>
          <w:sz w:val="52"/>
          <w:szCs w:val="52"/>
        </w:rPr>
      </w:pPr>
      <w:r>
        <w:rPr>
          <w:rFonts w:ascii="方正行楷繁体" w:eastAsia="方正行楷繁体"/>
          <w:sz w:val="52"/>
          <w:szCs w:val="52"/>
        </w:rPr>
        <w:t>202</w:t>
      </w:r>
      <w:r>
        <w:rPr>
          <w:rFonts w:ascii="方正行楷繁体" w:eastAsia="方正行楷繁体" w:hint="eastAsia"/>
          <w:sz w:val="52"/>
          <w:szCs w:val="52"/>
        </w:rPr>
        <w:t>6年2月</w:t>
      </w:r>
      <w:r>
        <w:rPr>
          <w:rFonts w:ascii="方正行楷繁体" w:eastAsia="方正行楷繁体"/>
          <w:sz w:val="52"/>
          <w:szCs w:val="52"/>
        </w:rPr>
        <w:t>24</w:t>
      </w:r>
      <w:r>
        <w:rPr>
          <w:rFonts w:ascii="方正行楷繁体" w:eastAsia="方正行楷繁体" w:hint="eastAsia"/>
          <w:sz w:val="52"/>
          <w:szCs w:val="52"/>
        </w:rPr>
        <w:t>日</w:t>
      </w:r>
    </w:p>
    <w:p w14:paraId="5F17CA40" w14:textId="77777777" w:rsidR="00D06560" w:rsidRDefault="00000000">
      <w:pPr>
        <w:jc w:val="center"/>
        <w:rPr>
          <w:rFonts w:ascii="方正行楷繁体" w:eastAsia="方正行楷繁体"/>
          <w:sz w:val="52"/>
          <w:szCs w:val="52"/>
        </w:rPr>
      </w:pPr>
      <w:r>
        <w:rPr>
          <w:rFonts w:ascii="方正行楷繁体" w:eastAsia="方正行楷繁体" w:hint="eastAsia"/>
          <w:sz w:val="52"/>
          <w:szCs w:val="52"/>
        </w:rPr>
        <w:t>教务处</w:t>
      </w:r>
    </w:p>
    <w:p w14:paraId="2EB6E8F8" w14:textId="77777777" w:rsidR="00D06560" w:rsidRDefault="00D06560">
      <w:pPr>
        <w:jc w:val="center"/>
        <w:rPr>
          <w:color w:val="000000" w:themeColor="text1"/>
          <w:sz w:val="44"/>
          <w:szCs w:val="44"/>
        </w:rPr>
        <w:sectPr w:rsidR="00D06560">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0"/>
          <w:docGrid w:type="lines" w:linePitch="312"/>
        </w:sectPr>
      </w:pPr>
    </w:p>
    <w:p w14:paraId="3A144544" w14:textId="77777777" w:rsidR="00D06560" w:rsidRDefault="00000000">
      <w:pPr>
        <w:spacing w:beforeLines="100" w:before="312" w:afterLines="100" w:after="312" w:line="440" w:lineRule="exact"/>
        <w:jc w:val="center"/>
        <w:outlineLvl w:val="0"/>
        <w:rPr>
          <w:rFonts w:ascii="黑体" w:eastAsia="黑体"/>
          <w:color w:val="000000" w:themeColor="text1"/>
          <w:sz w:val="32"/>
          <w:szCs w:val="32"/>
        </w:rPr>
      </w:pPr>
      <w:bookmarkStart w:id="1" w:name="_Toc186445981"/>
      <w:bookmarkStart w:id="2" w:name="_Toc214938087"/>
      <w:bookmarkStart w:id="3" w:name="_Toc187308273"/>
      <w:bookmarkStart w:id="4" w:name="_Toc19785"/>
      <w:bookmarkStart w:id="5" w:name="_Toc169591686"/>
      <w:bookmarkStart w:id="6" w:name="_Toc137374534"/>
      <w:bookmarkStart w:id="7" w:name="_Toc137374682"/>
      <w:r>
        <w:rPr>
          <w:rFonts w:ascii="黑体" w:eastAsia="黑体" w:hint="eastAsia"/>
          <w:color w:val="000000" w:themeColor="text1"/>
          <w:sz w:val="32"/>
          <w:szCs w:val="32"/>
        </w:rPr>
        <w:lastRenderedPageBreak/>
        <w:t>摘  要</w:t>
      </w:r>
      <w:bookmarkEnd w:id="1"/>
      <w:bookmarkEnd w:id="2"/>
      <w:bookmarkEnd w:id="3"/>
      <w:bookmarkEnd w:id="4"/>
    </w:p>
    <w:p w14:paraId="36B20D02" w14:textId="77777777" w:rsidR="00D06560" w:rsidRDefault="00000000">
      <w:pPr>
        <w:spacing w:line="440" w:lineRule="exact"/>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国内彩妆市场规模稳定扩张，线上短视频营销已成为引导用户彩妆消费决策的核心渠道，视频号依托微信生态社交与流量双重优势，成为彩妆企业布局内容营销、影响用户消费选择的重要阵地。当下彩妆企业视频号运营多存在内容针对性不足、对用户消费决策引导薄弱、流量转化低效等问题，内容营销难以有效触达用户消费心理、推动消费决策落地。现有研究多聚焦通用短视频平台彩妆营销，针对视频号平台内容营销与彩妆消费决策的关联研究较为匮乏，缺乏对内容影响消费决策的机制探究。</w:t>
      </w:r>
    </w:p>
    <w:p w14:paraId="67A9CE41" w14:textId="77777777" w:rsidR="00D06560" w:rsidRDefault="00000000">
      <w:pPr>
        <w:spacing w:line="440" w:lineRule="exact"/>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本文以彩妆企业视频号为研究对象，立足短视频内容营销核心逻辑，重点剖析视频号内容营销对彩妆用户消费决策全流程的影响路径与作用效果，梳理当前彩妆企业视频号内容营销的运营现状，挖掘内容层面无法有效引导消费决策的核心问题，针对性提出优化策略。研究旨在明确彩妆视频号内容营销对用户消费决策的影响机理，为企业通过优质内容精准引导用户消费决策、提升营销转化效率提供实操参考，同时丰富短视频内容营销与消费决策领域的交叉研究成果。</w:t>
      </w:r>
    </w:p>
    <w:p w14:paraId="785A8D38" w14:textId="77777777" w:rsidR="00D06560" w:rsidRDefault="00D06560">
      <w:pPr>
        <w:spacing w:line="440" w:lineRule="exact"/>
        <w:rPr>
          <w:color w:val="000000" w:themeColor="text1"/>
          <w:sz w:val="24"/>
        </w:rPr>
      </w:pPr>
    </w:p>
    <w:p w14:paraId="44E895FA" w14:textId="77777777" w:rsidR="00D06560" w:rsidRDefault="00000000">
      <w:pPr>
        <w:spacing w:line="440" w:lineRule="exact"/>
        <w:rPr>
          <w:b/>
          <w:color w:val="000000" w:themeColor="text1"/>
          <w:kern w:val="0"/>
          <w:sz w:val="24"/>
        </w:rPr>
        <w:sectPr w:rsidR="00D06560">
          <w:headerReference w:type="default" r:id="rId15"/>
          <w:footerReference w:type="default" r:id="rId16"/>
          <w:pgSz w:w="11906" w:h="16838"/>
          <w:pgMar w:top="1701" w:right="1134" w:bottom="1701" w:left="1701" w:header="851" w:footer="851" w:gutter="0"/>
          <w:pgNumType w:fmt="upperRoman" w:start="1"/>
          <w:cols w:space="720"/>
          <w:docGrid w:type="lines" w:linePitch="312"/>
        </w:sectPr>
      </w:pPr>
      <w:r>
        <w:rPr>
          <w:rFonts w:ascii="黑体" w:eastAsia="黑体" w:hint="eastAsia"/>
          <w:color w:val="000000" w:themeColor="text1"/>
          <w:sz w:val="24"/>
        </w:rPr>
        <w:t xml:space="preserve">关键词： </w:t>
      </w:r>
      <w:r>
        <w:rPr>
          <w:rFonts w:hint="eastAsia"/>
          <w:color w:val="000000" w:themeColor="text1"/>
          <w:sz w:val="24"/>
        </w:rPr>
        <w:t>短视频；内容营销；消费决策；彩妆企业；视频号</w:t>
      </w:r>
    </w:p>
    <w:bookmarkEnd w:id="7" w:displacedByCustomXml="next"/>
    <w:bookmarkEnd w:id="6" w:displacedByCustomXml="next"/>
    <w:bookmarkEnd w:id="5" w:displacedByCustomXml="next"/>
    <w:bookmarkStart w:id="8" w:name="_Toc168381235" w:displacedByCustomXml="next"/>
    <w:bookmarkStart w:id="9" w:name="_Toc168389195" w:displacedByCustomXml="next"/>
    <w:bookmarkStart w:id="10" w:name="_Toc168394715" w:displacedByCustomXml="next"/>
    <w:bookmarkStart w:id="11" w:name="_Toc168385595" w:displacedByCustomXml="next"/>
    <w:bookmarkStart w:id="12" w:name="_Toc168388938" w:displacedByCustomXml="next"/>
    <w:bookmarkStart w:id="13" w:name="_Toc168389271" w:displacedByCustomXml="next"/>
    <w:bookmarkStart w:id="14" w:name="_Toc168389324" w:displacedByCustomXml="next"/>
    <w:bookmarkStart w:id="15" w:name="_Toc168389465" w:displacedByCustomXml="next"/>
    <w:bookmarkStart w:id="16" w:name="_Toc168385507" w:displacedByCustomXml="next"/>
    <w:bookmarkStart w:id="17" w:name="_Toc186445984" w:displacedByCustomXml="next"/>
    <w:bookmarkStart w:id="18" w:name="_Toc168304737" w:displacedByCustomXml="next"/>
    <w:bookmarkStart w:id="19" w:name="_Toc168394629" w:displacedByCustomXml="next"/>
    <w:bookmarkStart w:id="20" w:name="_Toc169590342" w:displacedByCustomXml="next"/>
    <w:bookmarkStart w:id="21" w:name="_Toc169591688" w:displacedByCustomXml="next"/>
    <w:bookmarkStart w:id="22" w:name="_Toc168389202" w:displacedByCustomXml="next"/>
    <w:bookmarkStart w:id="23" w:name="_Toc168304744" w:displacedByCustomXml="next"/>
    <w:bookmarkStart w:id="24" w:name="_Toc169591695" w:displacedByCustomXml="next"/>
    <w:bookmarkStart w:id="25" w:name="_Toc168389472" w:displacedByCustomXml="next"/>
    <w:bookmarkStart w:id="26" w:name="_Toc168381242" w:displacedByCustomXml="next"/>
    <w:bookmarkStart w:id="27" w:name="_Toc168394722" w:displacedByCustomXml="next"/>
    <w:bookmarkStart w:id="28" w:name="_Toc168385514" w:displacedByCustomXml="next"/>
    <w:bookmarkStart w:id="29" w:name="_Toc168394636" w:displacedByCustomXml="next"/>
    <w:bookmarkStart w:id="30" w:name="_Toc168389278" w:displacedByCustomXml="next"/>
    <w:bookmarkStart w:id="31" w:name="_Toc168389331" w:displacedByCustomXml="next"/>
    <w:bookmarkStart w:id="32" w:name="_Toc250371205" w:displacedByCustomXml="next"/>
    <w:bookmarkStart w:id="33" w:name="_Toc168385602" w:displacedByCustomXml="next"/>
    <w:bookmarkStart w:id="34" w:name="_Toc169590349" w:displacedByCustomXml="next"/>
    <w:bookmarkStart w:id="35" w:name="_Toc186445991" w:displacedByCustomXml="next"/>
    <w:bookmarkStart w:id="36" w:name="_Toc168388945" w:displacedByCustomXml="next"/>
    <w:sdt>
      <w:sdtPr>
        <w:rPr>
          <w:rFonts w:ascii="宋体" w:eastAsia="宋体" w:hAnsi="宋体"/>
        </w:rPr>
        <w:id w:val="147463554"/>
        <w15:color w:val="DBDBDB"/>
        <w:docPartObj>
          <w:docPartGallery w:val="Table of Contents"/>
          <w:docPartUnique/>
        </w:docPartObj>
      </w:sdtPr>
      <w:sdtEndPr>
        <w:rPr>
          <w:rFonts w:asciiTheme="minorEastAsia" w:eastAsiaTheme="minorEastAsia" w:hAnsiTheme="minorEastAsia"/>
          <w:color w:val="000000" w:themeColor="text1"/>
          <w:szCs w:val="28"/>
        </w:rPr>
      </w:sdtEndPr>
      <w:sdtContent>
        <w:p w14:paraId="29CE82BF" w14:textId="77777777" w:rsidR="00D06560" w:rsidRDefault="00000000">
          <w:pPr>
            <w:jc w:val="center"/>
            <w:rPr>
              <w:rFonts w:ascii="黑体" w:eastAsia="黑体" w:hAnsi="黑体" w:cs="黑体" w:hint="eastAsia"/>
              <w:b/>
              <w:bCs/>
              <w:sz w:val="32"/>
              <w:szCs w:val="32"/>
            </w:rPr>
          </w:pPr>
          <w:r>
            <w:rPr>
              <w:rFonts w:ascii="黑体" w:eastAsia="黑体" w:hAnsi="黑体" w:cs="黑体" w:hint="eastAsia"/>
              <w:b/>
              <w:bCs/>
              <w:sz w:val="32"/>
              <w:szCs w:val="32"/>
            </w:rPr>
            <w:t>目  录</w:t>
          </w:r>
        </w:p>
        <w:p w14:paraId="727A9494" w14:textId="77777777" w:rsidR="00D06560" w:rsidRDefault="00000000">
          <w:pPr>
            <w:pStyle w:val="TOC1"/>
            <w:tabs>
              <w:tab w:val="right" w:leader="dot" w:pos="9061"/>
            </w:tabs>
            <w:ind w:firstLineChars="200" w:firstLine="440"/>
            <w:jc w:val="both"/>
            <w:rPr>
              <w:rFonts w:asciiTheme="minorEastAsia" w:hAnsiTheme="minorEastAsia" w:hint="eastAsia"/>
              <w:kern w:val="2"/>
              <w:sz w:val="30"/>
              <w:szCs w:val="30"/>
              <w14:ligatures w14:val="standardContextual"/>
            </w:rPr>
          </w:pPr>
          <w:r>
            <w:rPr>
              <w:rFonts w:asciiTheme="minorEastAsia" w:hAnsiTheme="minorEastAsia"/>
              <w:color w:val="000000" w:themeColor="text1"/>
              <w:szCs w:val="28"/>
            </w:rPr>
            <w:fldChar w:fldCharType="begin"/>
          </w:r>
          <w:r>
            <w:rPr>
              <w:rFonts w:asciiTheme="minorEastAsia" w:hAnsiTheme="minorEastAsia"/>
            </w:rPr>
            <w:instrText xml:space="preserve">TOC \o "1-2" \h \u </w:instrText>
          </w:r>
          <w:r>
            <w:rPr>
              <w:rFonts w:asciiTheme="minorEastAsia" w:hAnsiTheme="minorEastAsia"/>
              <w:color w:val="000000" w:themeColor="text1"/>
              <w:szCs w:val="28"/>
            </w:rPr>
            <w:fldChar w:fldCharType="separate"/>
          </w:r>
          <w:hyperlink w:anchor="_Toc214938087" w:history="1">
            <w:r>
              <w:rPr>
                <w:rStyle w:val="ad"/>
                <w:rFonts w:asciiTheme="minorEastAsia" w:hAnsiTheme="minorEastAsia" w:hint="eastAsia"/>
                <w:sz w:val="30"/>
                <w:szCs w:val="30"/>
              </w:rPr>
              <w:t>摘要</w:t>
            </w:r>
            <w:r>
              <w:rPr>
                <w:rFonts w:asciiTheme="minorEastAsia" w:hAnsiTheme="minorEastAsia" w:hint="eastAsia"/>
                <w:sz w:val="30"/>
                <w:szCs w:val="30"/>
              </w:rPr>
              <w:tab/>
            </w:r>
            <w:r>
              <w:rPr>
                <w:rFonts w:asciiTheme="minorEastAsia" w:hAnsiTheme="minorEastAsia" w:hint="eastAsia"/>
                <w:sz w:val="30"/>
                <w:szCs w:val="30"/>
              </w:rPr>
              <w:fldChar w:fldCharType="begin"/>
            </w:r>
            <w:r>
              <w:rPr>
                <w:rFonts w:asciiTheme="minorEastAsia" w:hAnsiTheme="minorEastAsia" w:hint="eastAsia"/>
                <w:sz w:val="30"/>
                <w:szCs w:val="30"/>
              </w:rPr>
              <w:instrText xml:space="preserve"> </w:instrText>
            </w:r>
            <w:r>
              <w:rPr>
                <w:rFonts w:asciiTheme="minorEastAsia" w:hAnsiTheme="minorEastAsia"/>
                <w:sz w:val="30"/>
                <w:szCs w:val="30"/>
              </w:rPr>
              <w:instrText>PAGEREF _Toc214938087 \h</w:instrText>
            </w:r>
            <w:r>
              <w:rPr>
                <w:rFonts w:asciiTheme="minorEastAsia" w:hAnsiTheme="minorEastAsia" w:hint="eastAsia"/>
                <w:sz w:val="30"/>
                <w:szCs w:val="30"/>
              </w:rPr>
              <w:instrText xml:space="preserve"> </w:instrText>
            </w:r>
            <w:r>
              <w:rPr>
                <w:rFonts w:asciiTheme="minorEastAsia" w:hAnsiTheme="minorEastAsia" w:hint="eastAsia"/>
                <w:sz w:val="30"/>
                <w:szCs w:val="30"/>
              </w:rPr>
            </w:r>
            <w:r>
              <w:rPr>
                <w:rFonts w:asciiTheme="minorEastAsia" w:hAnsiTheme="minorEastAsia" w:hint="eastAsia"/>
                <w:sz w:val="30"/>
                <w:szCs w:val="30"/>
              </w:rPr>
              <w:fldChar w:fldCharType="separate"/>
            </w:r>
            <w:r>
              <w:rPr>
                <w:rFonts w:asciiTheme="minorEastAsia" w:hAnsiTheme="minorEastAsia" w:hint="eastAsia"/>
                <w:sz w:val="30"/>
                <w:szCs w:val="30"/>
              </w:rPr>
              <w:t>I</w:t>
            </w:r>
            <w:r>
              <w:rPr>
                <w:rFonts w:asciiTheme="minorEastAsia" w:hAnsiTheme="minorEastAsia" w:hint="eastAsia"/>
                <w:sz w:val="30"/>
                <w:szCs w:val="30"/>
              </w:rPr>
              <w:fldChar w:fldCharType="end"/>
            </w:r>
          </w:hyperlink>
        </w:p>
        <w:p w14:paraId="63A2DEA2" w14:textId="77777777" w:rsidR="00D06560" w:rsidRDefault="00000000">
          <w:pPr>
            <w:pStyle w:val="TOC2"/>
            <w:tabs>
              <w:tab w:val="right" w:leader="dot" w:pos="9061"/>
            </w:tabs>
            <w:ind w:left="0" w:firstLineChars="200" w:firstLine="440"/>
            <w:rPr>
              <w:rFonts w:asciiTheme="minorEastAsia" w:hAnsiTheme="minorEastAsia" w:hint="eastAsia"/>
              <w:kern w:val="2"/>
              <w:sz w:val="30"/>
              <w:szCs w:val="30"/>
              <w14:ligatures w14:val="standardContextual"/>
            </w:rPr>
          </w:pPr>
          <w:hyperlink w:anchor="_Toc214938089" w:history="1">
            <w:r>
              <w:rPr>
                <w:rStyle w:val="ad"/>
                <w:rFonts w:asciiTheme="minorEastAsia" w:hAnsiTheme="minorEastAsia" w:cs="黑体" w:hint="eastAsia"/>
                <w:sz w:val="30"/>
                <w:szCs w:val="30"/>
              </w:rPr>
              <w:t>第一章  绪论</w:t>
            </w:r>
            <w:r>
              <w:rPr>
                <w:rFonts w:asciiTheme="minorEastAsia" w:hAnsiTheme="minorEastAsia" w:hint="eastAsia"/>
                <w:sz w:val="30"/>
                <w:szCs w:val="30"/>
              </w:rPr>
              <w:tab/>
            </w:r>
            <w:r>
              <w:rPr>
                <w:rFonts w:asciiTheme="minorEastAsia" w:hAnsiTheme="minorEastAsia" w:hint="eastAsia"/>
                <w:sz w:val="30"/>
                <w:szCs w:val="30"/>
              </w:rPr>
              <w:fldChar w:fldCharType="begin"/>
            </w:r>
            <w:r>
              <w:rPr>
                <w:rFonts w:asciiTheme="minorEastAsia" w:hAnsiTheme="minorEastAsia" w:hint="eastAsia"/>
                <w:sz w:val="30"/>
                <w:szCs w:val="30"/>
              </w:rPr>
              <w:instrText xml:space="preserve"> </w:instrText>
            </w:r>
            <w:r>
              <w:rPr>
                <w:rFonts w:asciiTheme="minorEastAsia" w:hAnsiTheme="minorEastAsia"/>
                <w:sz w:val="30"/>
                <w:szCs w:val="30"/>
              </w:rPr>
              <w:instrText>PAGEREF _Toc214938089 \h</w:instrText>
            </w:r>
            <w:r>
              <w:rPr>
                <w:rFonts w:asciiTheme="minorEastAsia" w:hAnsiTheme="minorEastAsia" w:hint="eastAsia"/>
                <w:sz w:val="30"/>
                <w:szCs w:val="30"/>
              </w:rPr>
              <w:instrText xml:space="preserve"> </w:instrText>
            </w:r>
            <w:r>
              <w:rPr>
                <w:rFonts w:asciiTheme="minorEastAsia" w:hAnsiTheme="minorEastAsia" w:hint="eastAsia"/>
                <w:sz w:val="30"/>
                <w:szCs w:val="30"/>
              </w:rPr>
            </w:r>
            <w:r>
              <w:rPr>
                <w:rFonts w:asciiTheme="minorEastAsia" w:hAnsiTheme="minorEastAsia" w:hint="eastAsia"/>
                <w:sz w:val="30"/>
                <w:szCs w:val="30"/>
              </w:rPr>
              <w:fldChar w:fldCharType="separate"/>
            </w:r>
            <w:r>
              <w:rPr>
                <w:rFonts w:asciiTheme="minorEastAsia" w:hAnsiTheme="minorEastAsia" w:hint="eastAsia"/>
                <w:sz w:val="30"/>
                <w:szCs w:val="30"/>
              </w:rPr>
              <w:t>1</w:t>
            </w:r>
            <w:r>
              <w:rPr>
                <w:rFonts w:asciiTheme="minorEastAsia" w:hAnsiTheme="minorEastAsia" w:hint="eastAsia"/>
                <w:sz w:val="30"/>
                <w:szCs w:val="30"/>
              </w:rPr>
              <w:fldChar w:fldCharType="end"/>
            </w:r>
          </w:hyperlink>
        </w:p>
        <w:p w14:paraId="7A43EA34" w14:textId="77777777" w:rsidR="00D06560" w:rsidRDefault="00000000">
          <w:pPr>
            <w:pStyle w:val="TOC2"/>
            <w:tabs>
              <w:tab w:val="right" w:leader="dot" w:pos="9061"/>
            </w:tabs>
            <w:ind w:firstLineChars="200" w:firstLine="440"/>
            <w:rPr>
              <w:rFonts w:asciiTheme="minorEastAsia" w:hAnsiTheme="minorEastAsia" w:hint="eastAsia"/>
              <w:kern w:val="2"/>
              <w:sz w:val="28"/>
              <w:szCs w:val="28"/>
              <w14:ligatures w14:val="standardContextual"/>
            </w:rPr>
          </w:pPr>
          <w:hyperlink w:anchor="_Toc214938090" w:history="1">
            <w:r>
              <w:rPr>
                <w:rStyle w:val="ad"/>
                <w:rFonts w:asciiTheme="minorEastAsia" w:hAnsiTheme="minorEastAsia" w:cs="黑体" w:hint="eastAsia"/>
                <w:sz w:val="28"/>
                <w:szCs w:val="28"/>
              </w:rPr>
              <w:t>1.1  研究背景</w:t>
            </w:r>
            <w:r>
              <w:rPr>
                <w:rFonts w:asciiTheme="minorEastAsia" w:hAnsiTheme="minorEastAsia" w:hint="eastAsia"/>
                <w:sz w:val="28"/>
                <w:szCs w:val="28"/>
              </w:rPr>
              <w:tab/>
            </w:r>
            <w:r>
              <w:rPr>
                <w:rFonts w:asciiTheme="minorEastAsia" w:hAnsiTheme="minorEastAsia" w:hint="eastAsia"/>
                <w:sz w:val="28"/>
                <w:szCs w:val="28"/>
              </w:rPr>
              <w:fldChar w:fldCharType="begin"/>
            </w:r>
            <w:r>
              <w:rPr>
                <w:rFonts w:asciiTheme="minorEastAsia" w:hAnsiTheme="minorEastAsia" w:hint="eastAsia"/>
                <w:sz w:val="28"/>
                <w:szCs w:val="28"/>
              </w:rPr>
              <w:instrText xml:space="preserve"> </w:instrText>
            </w:r>
            <w:r>
              <w:rPr>
                <w:rFonts w:asciiTheme="minorEastAsia" w:hAnsiTheme="minorEastAsia"/>
                <w:sz w:val="28"/>
                <w:szCs w:val="28"/>
              </w:rPr>
              <w:instrText>PAGEREF _Toc214938090 \h</w:instrText>
            </w:r>
            <w:r>
              <w:rPr>
                <w:rFonts w:asciiTheme="minorEastAsia" w:hAnsiTheme="minorEastAsia" w:hint="eastAsia"/>
                <w:sz w:val="28"/>
                <w:szCs w:val="28"/>
              </w:rPr>
              <w:instrText xml:space="preserve"> </w:instrText>
            </w:r>
            <w:r>
              <w:rPr>
                <w:rFonts w:asciiTheme="minorEastAsia" w:hAnsiTheme="minorEastAsia" w:hint="eastAsia"/>
                <w:sz w:val="28"/>
                <w:szCs w:val="28"/>
              </w:rPr>
            </w:r>
            <w:r>
              <w:rPr>
                <w:rFonts w:asciiTheme="minorEastAsia" w:hAnsiTheme="minorEastAsia" w:hint="eastAsia"/>
                <w:sz w:val="28"/>
                <w:szCs w:val="28"/>
              </w:rPr>
              <w:fldChar w:fldCharType="separate"/>
            </w:r>
            <w:r>
              <w:rPr>
                <w:rFonts w:asciiTheme="minorEastAsia" w:hAnsiTheme="minorEastAsia" w:hint="eastAsia"/>
                <w:sz w:val="28"/>
                <w:szCs w:val="28"/>
              </w:rPr>
              <w:t>1</w:t>
            </w:r>
            <w:r>
              <w:rPr>
                <w:rFonts w:asciiTheme="minorEastAsia" w:hAnsiTheme="minorEastAsia" w:hint="eastAsia"/>
                <w:sz w:val="28"/>
                <w:szCs w:val="28"/>
              </w:rPr>
              <w:fldChar w:fldCharType="end"/>
            </w:r>
          </w:hyperlink>
        </w:p>
        <w:p w14:paraId="1A7CC8AD" w14:textId="77777777" w:rsidR="00D06560" w:rsidRDefault="00000000">
          <w:pPr>
            <w:pStyle w:val="TOC2"/>
            <w:tabs>
              <w:tab w:val="right" w:leader="dot" w:pos="9061"/>
            </w:tabs>
            <w:ind w:left="0" w:firstLineChars="300" w:firstLine="660"/>
            <w:rPr>
              <w:rFonts w:asciiTheme="minorEastAsia" w:hAnsiTheme="minorEastAsia" w:hint="eastAsia"/>
              <w:kern w:val="2"/>
              <w:sz w:val="28"/>
              <w:szCs w:val="28"/>
              <w14:ligatures w14:val="standardContextual"/>
            </w:rPr>
          </w:pPr>
          <w:hyperlink w:anchor="_Toc214938091" w:history="1">
            <w:r>
              <w:rPr>
                <w:rStyle w:val="ad"/>
                <w:rFonts w:asciiTheme="minorEastAsia" w:hAnsiTheme="minorEastAsia" w:cs="黑体" w:hint="eastAsia"/>
                <w:sz w:val="28"/>
                <w:szCs w:val="28"/>
              </w:rPr>
              <w:t xml:space="preserve">1.2  </w:t>
            </w:r>
            <w:r>
              <w:rPr>
                <w:rStyle w:val="ad"/>
                <w:rFonts w:asciiTheme="minorEastAsia" w:hAnsiTheme="minorEastAsia" w:hint="eastAsia"/>
                <w:sz w:val="28"/>
                <w:szCs w:val="28"/>
              </w:rPr>
              <w:t>研究目的与意义</w:t>
            </w:r>
            <w:r>
              <w:rPr>
                <w:rFonts w:asciiTheme="minorEastAsia" w:hAnsiTheme="minorEastAsia" w:hint="eastAsia"/>
                <w:sz w:val="28"/>
                <w:szCs w:val="28"/>
              </w:rPr>
              <w:tab/>
            </w:r>
            <w:r>
              <w:rPr>
                <w:rFonts w:asciiTheme="minorEastAsia" w:hAnsiTheme="minorEastAsia" w:hint="eastAsia"/>
                <w:sz w:val="28"/>
                <w:szCs w:val="28"/>
              </w:rPr>
              <w:fldChar w:fldCharType="begin"/>
            </w:r>
            <w:r>
              <w:rPr>
                <w:rFonts w:asciiTheme="minorEastAsia" w:hAnsiTheme="minorEastAsia" w:hint="eastAsia"/>
                <w:sz w:val="28"/>
                <w:szCs w:val="28"/>
              </w:rPr>
              <w:instrText xml:space="preserve"> </w:instrText>
            </w:r>
            <w:r>
              <w:rPr>
                <w:rFonts w:asciiTheme="minorEastAsia" w:hAnsiTheme="minorEastAsia"/>
                <w:sz w:val="28"/>
                <w:szCs w:val="28"/>
              </w:rPr>
              <w:instrText>PAGEREF _Toc214938091 \h</w:instrText>
            </w:r>
            <w:r>
              <w:rPr>
                <w:rFonts w:asciiTheme="minorEastAsia" w:hAnsiTheme="minorEastAsia" w:hint="eastAsia"/>
                <w:sz w:val="28"/>
                <w:szCs w:val="28"/>
              </w:rPr>
              <w:instrText xml:space="preserve"> </w:instrText>
            </w:r>
            <w:r>
              <w:rPr>
                <w:rFonts w:asciiTheme="minorEastAsia" w:hAnsiTheme="minorEastAsia" w:hint="eastAsia"/>
                <w:sz w:val="28"/>
                <w:szCs w:val="28"/>
              </w:rPr>
            </w:r>
            <w:r>
              <w:rPr>
                <w:rFonts w:asciiTheme="minorEastAsia" w:hAnsiTheme="minorEastAsia" w:hint="eastAsia"/>
                <w:sz w:val="28"/>
                <w:szCs w:val="28"/>
              </w:rPr>
              <w:fldChar w:fldCharType="separate"/>
            </w:r>
            <w:r>
              <w:rPr>
                <w:rFonts w:asciiTheme="minorEastAsia" w:hAnsiTheme="minorEastAsia" w:hint="eastAsia"/>
                <w:sz w:val="28"/>
                <w:szCs w:val="28"/>
              </w:rPr>
              <w:t>1</w:t>
            </w:r>
            <w:r>
              <w:rPr>
                <w:rFonts w:asciiTheme="minorEastAsia" w:hAnsiTheme="minorEastAsia" w:hint="eastAsia"/>
                <w:sz w:val="28"/>
                <w:szCs w:val="28"/>
              </w:rPr>
              <w:fldChar w:fldCharType="end"/>
            </w:r>
          </w:hyperlink>
        </w:p>
        <w:p w14:paraId="402B4B05" w14:textId="77777777" w:rsidR="00D06560" w:rsidRDefault="00000000">
          <w:pPr>
            <w:pStyle w:val="TOC2"/>
            <w:tabs>
              <w:tab w:val="right" w:leader="dot" w:pos="9061"/>
            </w:tabs>
            <w:ind w:firstLineChars="200" w:firstLine="440"/>
          </w:pPr>
          <w:hyperlink w:anchor="_Toc214938094" w:history="1">
            <w:r>
              <w:rPr>
                <w:rStyle w:val="ad"/>
                <w:rFonts w:asciiTheme="minorEastAsia" w:hAnsiTheme="minorEastAsia" w:cs="黑体" w:hint="eastAsia"/>
                <w:sz w:val="28"/>
                <w:szCs w:val="28"/>
              </w:rPr>
              <w:t xml:space="preserve">1.3  </w:t>
            </w:r>
            <w:r>
              <w:rPr>
                <w:rStyle w:val="ad"/>
                <w:rFonts w:asciiTheme="minorEastAsia" w:hAnsiTheme="minorEastAsia" w:hint="eastAsia"/>
                <w:sz w:val="28"/>
                <w:szCs w:val="28"/>
              </w:rPr>
              <w:t>研究内容与方法</w:t>
            </w:r>
            <w:r>
              <w:rPr>
                <w:rFonts w:asciiTheme="minorEastAsia" w:hAnsiTheme="minorEastAsia" w:hint="eastAsia"/>
                <w:sz w:val="28"/>
                <w:szCs w:val="28"/>
              </w:rPr>
              <w:tab/>
              <w:t>2</w:t>
            </w:r>
          </w:hyperlink>
        </w:p>
        <w:p w14:paraId="57E9E52B" w14:textId="77777777" w:rsidR="00D06560" w:rsidRDefault="00000000">
          <w:pPr>
            <w:pStyle w:val="TOC1"/>
            <w:tabs>
              <w:tab w:val="right" w:leader="dot" w:pos="9061"/>
            </w:tabs>
            <w:ind w:firstLineChars="200" w:firstLine="440"/>
            <w:rPr>
              <w:rFonts w:asciiTheme="minorEastAsia" w:hAnsiTheme="minorEastAsia" w:hint="eastAsia"/>
              <w:kern w:val="2"/>
              <w:sz w:val="30"/>
              <w:szCs w:val="30"/>
              <w14:ligatures w14:val="standardContextual"/>
            </w:rPr>
          </w:pPr>
          <w:hyperlink w:anchor="_Toc214938098" w:history="1">
            <w:r>
              <w:rPr>
                <w:rStyle w:val="ad"/>
                <w:rFonts w:asciiTheme="minorEastAsia" w:hAnsiTheme="minorEastAsia" w:cs="黑体" w:hint="eastAsia"/>
                <w:sz w:val="30"/>
                <w:szCs w:val="30"/>
              </w:rPr>
              <w:t>第二章  理论基础与相关概念界定</w:t>
            </w:r>
            <w:r>
              <w:rPr>
                <w:rFonts w:asciiTheme="minorEastAsia" w:hAnsiTheme="minorEastAsia" w:hint="eastAsia"/>
                <w:sz w:val="30"/>
                <w:szCs w:val="30"/>
              </w:rPr>
              <w:tab/>
            </w:r>
            <w:r>
              <w:rPr>
                <w:rFonts w:asciiTheme="minorEastAsia" w:hAnsiTheme="minorEastAsia" w:hint="eastAsia"/>
                <w:sz w:val="30"/>
                <w:szCs w:val="30"/>
              </w:rPr>
              <w:fldChar w:fldCharType="begin"/>
            </w:r>
            <w:r>
              <w:rPr>
                <w:rFonts w:asciiTheme="minorEastAsia" w:hAnsiTheme="minorEastAsia" w:hint="eastAsia"/>
                <w:sz w:val="30"/>
                <w:szCs w:val="30"/>
              </w:rPr>
              <w:instrText xml:space="preserve"> </w:instrText>
            </w:r>
            <w:r>
              <w:rPr>
                <w:rFonts w:asciiTheme="minorEastAsia" w:hAnsiTheme="minorEastAsia"/>
                <w:sz w:val="30"/>
                <w:szCs w:val="30"/>
              </w:rPr>
              <w:instrText>PAGEREF _Toc214938098 \h</w:instrText>
            </w:r>
            <w:r>
              <w:rPr>
                <w:rFonts w:asciiTheme="minorEastAsia" w:hAnsiTheme="minorEastAsia" w:hint="eastAsia"/>
                <w:sz w:val="30"/>
                <w:szCs w:val="30"/>
              </w:rPr>
              <w:instrText xml:space="preserve"> </w:instrText>
            </w:r>
            <w:r>
              <w:rPr>
                <w:rFonts w:asciiTheme="minorEastAsia" w:hAnsiTheme="minorEastAsia" w:hint="eastAsia"/>
                <w:sz w:val="30"/>
                <w:szCs w:val="30"/>
              </w:rPr>
            </w:r>
            <w:r>
              <w:rPr>
                <w:rFonts w:asciiTheme="minorEastAsia" w:hAnsiTheme="minorEastAsia" w:hint="eastAsia"/>
                <w:sz w:val="30"/>
                <w:szCs w:val="30"/>
              </w:rPr>
              <w:fldChar w:fldCharType="separate"/>
            </w:r>
            <w:r>
              <w:rPr>
                <w:rFonts w:asciiTheme="minorEastAsia" w:hAnsiTheme="minorEastAsia" w:hint="eastAsia"/>
                <w:sz w:val="30"/>
                <w:szCs w:val="30"/>
              </w:rPr>
              <w:t>3</w:t>
            </w:r>
            <w:r>
              <w:rPr>
                <w:rFonts w:asciiTheme="minorEastAsia" w:hAnsiTheme="minorEastAsia" w:hint="eastAsia"/>
                <w:sz w:val="30"/>
                <w:szCs w:val="30"/>
              </w:rPr>
              <w:fldChar w:fldCharType="end"/>
            </w:r>
          </w:hyperlink>
        </w:p>
        <w:p w14:paraId="4309811B" w14:textId="77777777" w:rsidR="00D06560" w:rsidRDefault="00000000">
          <w:pPr>
            <w:pStyle w:val="TOC2"/>
            <w:tabs>
              <w:tab w:val="right" w:leader="dot" w:pos="9061"/>
            </w:tabs>
            <w:ind w:firstLineChars="200" w:firstLine="440"/>
            <w:rPr>
              <w:rFonts w:asciiTheme="minorEastAsia" w:hAnsiTheme="minorEastAsia" w:hint="eastAsia"/>
              <w:kern w:val="2"/>
              <w:sz w:val="30"/>
              <w:szCs w:val="30"/>
              <w14:ligatures w14:val="standardContextual"/>
            </w:rPr>
          </w:pPr>
          <w:hyperlink w:anchor="_Toc214938099" w:history="1">
            <w:r>
              <w:rPr>
                <w:rStyle w:val="ad"/>
                <w:rFonts w:asciiTheme="minorEastAsia" w:hAnsiTheme="minorEastAsia" w:cs="黑体" w:hint="eastAsia"/>
                <w:sz w:val="30"/>
                <w:szCs w:val="30"/>
              </w:rPr>
              <w:t>2.1  短视频内容营销的内涵与特点</w:t>
            </w:r>
            <w:r>
              <w:rPr>
                <w:rFonts w:asciiTheme="minorEastAsia" w:hAnsiTheme="minorEastAsia" w:hint="eastAsia"/>
                <w:sz w:val="30"/>
                <w:szCs w:val="30"/>
              </w:rPr>
              <w:tab/>
            </w:r>
            <w:r>
              <w:rPr>
                <w:rFonts w:asciiTheme="minorEastAsia" w:hAnsiTheme="minorEastAsia" w:hint="eastAsia"/>
                <w:sz w:val="30"/>
                <w:szCs w:val="30"/>
              </w:rPr>
              <w:fldChar w:fldCharType="begin"/>
            </w:r>
            <w:r>
              <w:rPr>
                <w:rFonts w:asciiTheme="minorEastAsia" w:hAnsiTheme="minorEastAsia" w:hint="eastAsia"/>
                <w:sz w:val="30"/>
                <w:szCs w:val="30"/>
              </w:rPr>
              <w:instrText xml:space="preserve"> </w:instrText>
            </w:r>
            <w:r>
              <w:rPr>
                <w:rFonts w:asciiTheme="minorEastAsia" w:hAnsiTheme="minorEastAsia"/>
                <w:sz w:val="30"/>
                <w:szCs w:val="30"/>
              </w:rPr>
              <w:instrText>PAGEREF _Toc214938099 \h</w:instrText>
            </w:r>
            <w:r>
              <w:rPr>
                <w:rFonts w:asciiTheme="minorEastAsia" w:hAnsiTheme="minorEastAsia" w:hint="eastAsia"/>
                <w:sz w:val="30"/>
                <w:szCs w:val="30"/>
              </w:rPr>
              <w:instrText xml:space="preserve"> </w:instrText>
            </w:r>
            <w:r>
              <w:rPr>
                <w:rFonts w:asciiTheme="minorEastAsia" w:hAnsiTheme="minorEastAsia" w:hint="eastAsia"/>
                <w:sz w:val="30"/>
                <w:szCs w:val="30"/>
              </w:rPr>
            </w:r>
            <w:r>
              <w:rPr>
                <w:rFonts w:asciiTheme="minorEastAsia" w:hAnsiTheme="minorEastAsia" w:hint="eastAsia"/>
                <w:sz w:val="30"/>
                <w:szCs w:val="30"/>
              </w:rPr>
              <w:fldChar w:fldCharType="separate"/>
            </w:r>
            <w:r>
              <w:rPr>
                <w:rFonts w:asciiTheme="minorEastAsia" w:hAnsiTheme="minorEastAsia" w:hint="eastAsia"/>
                <w:sz w:val="30"/>
                <w:szCs w:val="30"/>
              </w:rPr>
              <w:t>3</w:t>
            </w:r>
            <w:r>
              <w:rPr>
                <w:rFonts w:asciiTheme="minorEastAsia" w:hAnsiTheme="minorEastAsia" w:hint="eastAsia"/>
                <w:sz w:val="30"/>
                <w:szCs w:val="30"/>
              </w:rPr>
              <w:fldChar w:fldCharType="end"/>
            </w:r>
          </w:hyperlink>
        </w:p>
        <w:p w14:paraId="5EAAC485" w14:textId="77777777" w:rsidR="00D06560" w:rsidRDefault="00000000">
          <w:pPr>
            <w:pStyle w:val="TOC2"/>
            <w:tabs>
              <w:tab w:val="right" w:leader="dot" w:pos="9061"/>
            </w:tabs>
            <w:ind w:firstLineChars="200" w:firstLine="440"/>
          </w:pPr>
          <w:hyperlink w:anchor="_Toc214938100" w:history="1">
            <w:r>
              <w:rPr>
                <w:rStyle w:val="ad"/>
                <w:rFonts w:asciiTheme="minorEastAsia" w:hAnsiTheme="minorEastAsia" w:cs="黑体" w:hint="eastAsia"/>
                <w:sz w:val="30"/>
                <w:szCs w:val="30"/>
              </w:rPr>
              <w:t>2.2  消费决策的形成过程</w:t>
            </w:r>
            <w:r>
              <w:rPr>
                <w:rFonts w:asciiTheme="minorEastAsia" w:hAnsiTheme="minorEastAsia" w:hint="eastAsia"/>
                <w:sz w:val="30"/>
                <w:szCs w:val="30"/>
              </w:rPr>
              <w:tab/>
            </w:r>
            <w:r>
              <w:rPr>
                <w:rFonts w:asciiTheme="minorEastAsia" w:hAnsiTheme="minorEastAsia" w:hint="eastAsia"/>
                <w:sz w:val="30"/>
                <w:szCs w:val="30"/>
              </w:rPr>
              <w:fldChar w:fldCharType="begin"/>
            </w:r>
            <w:r>
              <w:rPr>
                <w:rFonts w:asciiTheme="minorEastAsia" w:hAnsiTheme="minorEastAsia" w:hint="eastAsia"/>
                <w:sz w:val="30"/>
                <w:szCs w:val="30"/>
              </w:rPr>
              <w:instrText xml:space="preserve"> </w:instrText>
            </w:r>
            <w:r>
              <w:rPr>
                <w:rFonts w:asciiTheme="minorEastAsia" w:hAnsiTheme="minorEastAsia"/>
                <w:sz w:val="30"/>
                <w:szCs w:val="30"/>
              </w:rPr>
              <w:instrText>PAGEREF _Toc214938100 \h</w:instrText>
            </w:r>
            <w:r>
              <w:rPr>
                <w:rFonts w:asciiTheme="minorEastAsia" w:hAnsiTheme="minorEastAsia" w:hint="eastAsia"/>
                <w:sz w:val="30"/>
                <w:szCs w:val="30"/>
              </w:rPr>
              <w:instrText xml:space="preserve"> </w:instrText>
            </w:r>
            <w:r>
              <w:rPr>
                <w:rFonts w:asciiTheme="minorEastAsia" w:hAnsiTheme="minorEastAsia" w:hint="eastAsia"/>
                <w:sz w:val="30"/>
                <w:szCs w:val="30"/>
              </w:rPr>
            </w:r>
            <w:r>
              <w:rPr>
                <w:rFonts w:asciiTheme="minorEastAsia" w:hAnsiTheme="minorEastAsia" w:hint="eastAsia"/>
                <w:sz w:val="30"/>
                <w:szCs w:val="30"/>
              </w:rPr>
              <w:fldChar w:fldCharType="separate"/>
            </w:r>
            <w:r>
              <w:rPr>
                <w:rFonts w:asciiTheme="minorEastAsia" w:hAnsiTheme="minorEastAsia" w:hint="eastAsia"/>
                <w:sz w:val="30"/>
                <w:szCs w:val="30"/>
              </w:rPr>
              <w:t>3</w:t>
            </w:r>
            <w:r>
              <w:rPr>
                <w:rFonts w:asciiTheme="minorEastAsia" w:hAnsiTheme="minorEastAsia" w:hint="eastAsia"/>
                <w:sz w:val="30"/>
                <w:szCs w:val="30"/>
              </w:rPr>
              <w:fldChar w:fldCharType="end"/>
            </w:r>
          </w:hyperlink>
        </w:p>
        <w:p w14:paraId="584208BE" w14:textId="77777777" w:rsidR="00D06560" w:rsidRDefault="00000000">
          <w:pPr>
            <w:pStyle w:val="TOC2"/>
            <w:tabs>
              <w:tab w:val="right" w:leader="dot" w:pos="9061"/>
            </w:tabs>
            <w:ind w:firstLineChars="200" w:firstLine="440"/>
            <w:rPr>
              <w:rFonts w:asciiTheme="minorEastAsia" w:hAnsiTheme="minorEastAsia" w:hint="eastAsia"/>
              <w:kern w:val="2"/>
              <w:sz w:val="30"/>
              <w:szCs w:val="30"/>
              <w14:ligatures w14:val="standardContextual"/>
            </w:rPr>
          </w:pPr>
          <w:hyperlink w:anchor="_Toc214938099" w:history="1">
            <w:r>
              <w:rPr>
                <w:rStyle w:val="ad"/>
                <w:rFonts w:asciiTheme="minorEastAsia" w:hAnsiTheme="minorEastAsia" w:cs="黑体" w:hint="eastAsia"/>
                <w:sz w:val="30"/>
                <w:szCs w:val="30"/>
              </w:rPr>
              <w:t>2.3  视频号平台的营销传播特征</w:t>
            </w:r>
            <w:r>
              <w:rPr>
                <w:rFonts w:asciiTheme="minorEastAsia" w:hAnsiTheme="minorEastAsia" w:hint="eastAsia"/>
                <w:sz w:val="30"/>
                <w:szCs w:val="30"/>
              </w:rPr>
              <w:tab/>
            </w:r>
            <w:r>
              <w:rPr>
                <w:rFonts w:asciiTheme="minorEastAsia" w:hAnsiTheme="minorEastAsia" w:hint="eastAsia"/>
                <w:sz w:val="30"/>
                <w:szCs w:val="30"/>
              </w:rPr>
              <w:fldChar w:fldCharType="begin"/>
            </w:r>
            <w:r>
              <w:rPr>
                <w:rFonts w:asciiTheme="minorEastAsia" w:hAnsiTheme="minorEastAsia" w:hint="eastAsia"/>
                <w:sz w:val="30"/>
                <w:szCs w:val="30"/>
              </w:rPr>
              <w:instrText xml:space="preserve"> </w:instrText>
            </w:r>
            <w:r>
              <w:rPr>
                <w:rFonts w:asciiTheme="minorEastAsia" w:hAnsiTheme="minorEastAsia"/>
                <w:sz w:val="30"/>
                <w:szCs w:val="30"/>
              </w:rPr>
              <w:instrText>PAGEREF _Toc214938099 \h</w:instrText>
            </w:r>
            <w:r>
              <w:rPr>
                <w:rFonts w:asciiTheme="minorEastAsia" w:hAnsiTheme="minorEastAsia" w:hint="eastAsia"/>
                <w:sz w:val="30"/>
                <w:szCs w:val="30"/>
              </w:rPr>
              <w:instrText xml:space="preserve"> </w:instrText>
            </w:r>
            <w:r>
              <w:rPr>
                <w:rFonts w:asciiTheme="minorEastAsia" w:hAnsiTheme="minorEastAsia" w:hint="eastAsia"/>
                <w:sz w:val="30"/>
                <w:szCs w:val="30"/>
              </w:rPr>
            </w:r>
            <w:r>
              <w:rPr>
                <w:rFonts w:asciiTheme="minorEastAsia" w:hAnsiTheme="minorEastAsia" w:hint="eastAsia"/>
                <w:sz w:val="30"/>
                <w:szCs w:val="30"/>
              </w:rPr>
              <w:fldChar w:fldCharType="separate"/>
            </w:r>
            <w:r>
              <w:rPr>
                <w:rFonts w:asciiTheme="minorEastAsia" w:hAnsiTheme="minorEastAsia" w:hint="eastAsia"/>
                <w:sz w:val="30"/>
                <w:szCs w:val="30"/>
              </w:rPr>
              <w:t>3</w:t>
            </w:r>
            <w:r>
              <w:rPr>
                <w:rFonts w:asciiTheme="minorEastAsia" w:hAnsiTheme="minorEastAsia" w:hint="eastAsia"/>
                <w:sz w:val="30"/>
                <w:szCs w:val="30"/>
              </w:rPr>
              <w:fldChar w:fldCharType="end"/>
            </w:r>
          </w:hyperlink>
        </w:p>
        <w:p w14:paraId="78564679" w14:textId="77777777" w:rsidR="00D06560" w:rsidRDefault="00000000">
          <w:pPr>
            <w:pStyle w:val="TOC2"/>
            <w:tabs>
              <w:tab w:val="right" w:leader="dot" w:pos="9061"/>
            </w:tabs>
            <w:ind w:firstLineChars="200" w:firstLine="440"/>
          </w:pPr>
          <w:hyperlink w:anchor="_Toc214938100" w:history="1">
            <w:r>
              <w:rPr>
                <w:rStyle w:val="ad"/>
                <w:rFonts w:asciiTheme="minorEastAsia" w:hAnsiTheme="minorEastAsia" w:cs="黑体" w:hint="eastAsia"/>
                <w:sz w:val="30"/>
                <w:szCs w:val="30"/>
              </w:rPr>
              <w:t>2.4  彩妆行业的营销发展需求</w:t>
            </w:r>
            <w:r>
              <w:rPr>
                <w:rFonts w:asciiTheme="minorEastAsia" w:hAnsiTheme="minorEastAsia" w:hint="eastAsia"/>
                <w:sz w:val="30"/>
                <w:szCs w:val="30"/>
              </w:rPr>
              <w:tab/>
              <w:t>4</w:t>
            </w:r>
          </w:hyperlink>
        </w:p>
        <w:p w14:paraId="20DA8DEA" w14:textId="77777777" w:rsidR="00D06560" w:rsidRDefault="00000000">
          <w:pPr>
            <w:pStyle w:val="TOC1"/>
            <w:tabs>
              <w:tab w:val="right" w:leader="dot" w:pos="9061"/>
            </w:tabs>
            <w:ind w:firstLineChars="200" w:firstLine="440"/>
            <w:rPr>
              <w:rStyle w:val="ad"/>
              <w:rFonts w:asciiTheme="minorEastAsia" w:hAnsiTheme="minorEastAsia" w:hint="eastAsia"/>
              <w:sz w:val="30"/>
              <w:szCs w:val="30"/>
            </w:rPr>
          </w:pPr>
          <w:hyperlink w:anchor="_Toc214938101" w:history="1">
            <w:r>
              <w:rPr>
                <w:rStyle w:val="ad"/>
                <w:rFonts w:asciiTheme="minorEastAsia" w:hAnsiTheme="minorEastAsia" w:cs="黑体" w:hint="eastAsia"/>
                <w:sz w:val="30"/>
                <w:szCs w:val="30"/>
              </w:rPr>
              <w:t>第三章  彩妆企业视频号内容营销的现状分析</w:t>
            </w:r>
            <w:r>
              <w:rPr>
                <w:rFonts w:asciiTheme="minorEastAsia" w:hAnsiTheme="minorEastAsia" w:hint="eastAsia"/>
                <w:sz w:val="30"/>
                <w:szCs w:val="30"/>
              </w:rPr>
              <w:tab/>
              <w:t>5</w:t>
            </w:r>
          </w:hyperlink>
        </w:p>
        <w:p w14:paraId="7B830A85" w14:textId="77777777" w:rsidR="00D06560" w:rsidRDefault="00000000">
          <w:pPr>
            <w:pStyle w:val="TOC2"/>
            <w:tabs>
              <w:tab w:val="right" w:leader="dot" w:pos="9061"/>
            </w:tabs>
            <w:ind w:firstLineChars="200" w:firstLine="440"/>
            <w:rPr>
              <w:rFonts w:asciiTheme="minorEastAsia" w:hAnsiTheme="minorEastAsia" w:hint="eastAsia"/>
              <w:kern w:val="2"/>
              <w:sz w:val="28"/>
              <w:szCs w:val="28"/>
              <w14:ligatures w14:val="standardContextual"/>
            </w:rPr>
          </w:pPr>
          <w:hyperlink w:anchor="_Toc214938103" w:history="1">
            <w:r>
              <w:rPr>
                <w:rStyle w:val="ad"/>
                <w:rFonts w:asciiTheme="minorEastAsia" w:hAnsiTheme="minorEastAsia" w:cs="黑体" w:hint="eastAsia"/>
                <w:sz w:val="28"/>
                <w:szCs w:val="28"/>
              </w:rPr>
              <w:t>3.1  调研对象与调研方式</w:t>
            </w:r>
            <w:r>
              <w:rPr>
                <w:rFonts w:asciiTheme="minorEastAsia" w:hAnsiTheme="minorEastAsia" w:hint="eastAsia"/>
                <w:sz w:val="28"/>
                <w:szCs w:val="28"/>
              </w:rPr>
              <w:tab/>
              <w:t>5</w:t>
            </w:r>
          </w:hyperlink>
        </w:p>
        <w:bookmarkStart w:id="37" w:name="OLE_LINK2"/>
        <w:p w14:paraId="6D377937" w14:textId="77777777" w:rsidR="00D06560" w:rsidRDefault="00000000">
          <w:pPr>
            <w:pStyle w:val="TOC2"/>
            <w:tabs>
              <w:tab w:val="right" w:leader="dot" w:pos="9061"/>
            </w:tabs>
            <w:ind w:firstLineChars="200" w:firstLine="440"/>
          </w:pPr>
          <w:r>
            <w:fldChar w:fldCharType="begin"/>
          </w:r>
          <w:r>
            <w:instrText>HYPERLINK \l "_Toc214938104"</w:instrText>
          </w:r>
          <w:r>
            <w:fldChar w:fldCharType="separate"/>
          </w:r>
          <w:r>
            <w:rPr>
              <w:rStyle w:val="ad"/>
              <w:rFonts w:asciiTheme="minorEastAsia" w:hAnsiTheme="minorEastAsia" w:cs="黑体" w:hint="eastAsia"/>
              <w:sz w:val="28"/>
              <w:szCs w:val="28"/>
            </w:rPr>
            <w:t xml:space="preserve">3.2  </w:t>
          </w:r>
          <w:r>
            <w:rPr>
              <w:rFonts w:asciiTheme="minorEastAsia" w:hAnsiTheme="minorEastAsia" w:cs="黑体" w:hint="eastAsia"/>
              <w:color w:val="000000" w:themeColor="text1"/>
              <w:sz w:val="28"/>
              <w:szCs w:val="28"/>
            </w:rPr>
            <w:t>彩妆企业视频号内容的主要类型</w:t>
          </w:r>
          <w:r>
            <w:rPr>
              <w:rFonts w:asciiTheme="minorEastAsia" w:hAnsiTheme="minorEastAsia" w:hint="eastAsia"/>
              <w:sz w:val="28"/>
              <w:szCs w:val="28"/>
            </w:rPr>
            <w:tab/>
            <w:t>5</w:t>
          </w:r>
          <w:r>
            <w:fldChar w:fldCharType="end"/>
          </w:r>
        </w:p>
        <w:p w14:paraId="04321836" w14:textId="77777777" w:rsidR="00D06560" w:rsidRDefault="00000000">
          <w:pPr>
            <w:pStyle w:val="TOC2"/>
            <w:tabs>
              <w:tab w:val="right" w:leader="dot" w:pos="9061"/>
            </w:tabs>
            <w:ind w:firstLineChars="200" w:firstLine="440"/>
            <w:rPr>
              <w:rFonts w:asciiTheme="minorEastAsia" w:hAnsiTheme="minorEastAsia" w:hint="eastAsia"/>
              <w:kern w:val="2"/>
              <w:sz w:val="30"/>
              <w:szCs w:val="30"/>
              <w14:ligatures w14:val="standardContextual"/>
            </w:rPr>
          </w:pPr>
          <w:hyperlink w:anchor="_Toc214938099" w:history="1">
            <w:r>
              <w:rPr>
                <w:rStyle w:val="ad"/>
                <w:rFonts w:asciiTheme="minorEastAsia" w:hAnsiTheme="minorEastAsia" w:cs="黑体" w:hint="eastAsia"/>
                <w:sz w:val="30"/>
                <w:szCs w:val="30"/>
              </w:rPr>
              <w:t>3.3  彩妆企业视频号运营的实际成效</w:t>
            </w:r>
            <w:r>
              <w:rPr>
                <w:rFonts w:asciiTheme="minorEastAsia" w:hAnsiTheme="minorEastAsia" w:hint="eastAsia"/>
                <w:sz w:val="30"/>
                <w:szCs w:val="30"/>
              </w:rPr>
              <w:tab/>
              <w:t>5</w:t>
            </w:r>
          </w:hyperlink>
        </w:p>
        <w:p w14:paraId="10D79262" w14:textId="77777777" w:rsidR="00D06560" w:rsidRDefault="00000000">
          <w:pPr>
            <w:pStyle w:val="TOC2"/>
            <w:tabs>
              <w:tab w:val="right" w:leader="dot" w:pos="9061"/>
            </w:tabs>
            <w:ind w:firstLineChars="200" w:firstLine="440"/>
          </w:pPr>
          <w:hyperlink w:anchor="_Toc214938100" w:history="1">
            <w:r>
              <w:rPr>
                <w:rStyle w:val="ad"/>
                <w:rFonts w:asciiTheme="minorEastAsia" w:hAnsiTheme="minorEastAsia" w:cs="黑体" w:hint="eastAsia"/>
                <w:sz w:val="30"/>
                <w:szCs w:val="30"/>
              </w:rPr>
              <w:t>3.4  内容营销开展过程中的现存问题</w:t>
            </w:r>
            <w:r>
              <w:rPr>
                <w:rFonts w:asciiTheme="minorEastAsia" w:hAnsiTheme="minorEastAsia" w:hint="eastAsia"/>
                <w:sz w:val="30"/>
                <w:szCs w:val="30"/>
              </w:rPr>
              <w:tab/>
              <w:t>5</w:t>
            </w:r>
          </w:hyperlink>
        </w:p>
        <w:bookmarkEnd w:id="37"/>
        <w:p w14:paraId="39176702" w14:textId="77777777" w:rsidR="00D06560" w:rsidRDefault="00000000">
          <w:pPr>
            <w:pStyle w:val="TOC1"/>
            <w:tabs>
              <w:tab w:val="right" w:leader="dot" w:pos="9061"/>
            </w:tabs>
            <w:ind w:firstLineChars="200" w:firstLine="440"/>
            <w:rPr>
              <w:rFonts w:asciiTheme="minorEastAsia" w:hAnsiTheme="minorEastAsia" w:hint="eastAsia"/>
              <w:kern w:val="2"/>
              <w:sz w:val="30"/>
              <w:szCs w:val="30"/>
              <w14:ligatures w14:val="standardContextual"/>
            </w:rPr>
          </w:pPr>
          <w:r>
            <w:fldChar w:fldCharType="begin"/>
          </w:r>
          <w:r>
            <w:instrText>HYPERLINK \l "_Toc214938102"</w:instrText>
          </w:r>
          <w:r>
            <w:fldChar w:fldCharType="separate"/>
          </w:r>
          <w:r>
            <w:rPr>
              <w:rStyle w:val="ad"/>
              <w:rFonts w:asciiTheme="minorEastAsia" w:hAnsiTheme="minorEastAsia" w:cs="黑体" w:hint="eastAsia"/>
              <w:sz w:val="30"/>
              <w:szCs w:val="30"/>
            </w:rPr>
            <w:t>第四章  内容营销对彩妆消费决策的影响分析</w:t>
          </w:r>
          <w:r>
            <w:rPr>
              <w:rFonts w:asciiTheme="minorEastAsia" w:hAnsiTheme="minorEastAsia" w:hint="eastAsia"/>
              <w:sz w:val="30"/>
              <w:szCs w:val="30"/>
            </w:rPr>
            <w:tab/>
            <w:t>7</w:t>
          </w:r>
          <w:r>
            <w:fldChar w:fldCharType="end"/>
          </w:r>
        </w:p>
        <w:p w14:paraId="51D79469" w14:textId="77777777" w:rsidR="00D06560" w:rsidRDefault="00000000">
          <w:pPr>
            <w:pStyle w:val="TOC2"/>
            <w:tabs>
              <w:tab w:val="right" w:leader="dot" w:pos="9061"/>
            </w:tabs>
            <w:ind w:left="0" w:firstLineChars="300" w:firstLine="660"/>
            <w:rPr>
              <w:rFonts w:asciiTheme="minorEastAsia" w:hAnsiTheme="minorEastAsia" w:hint="eastAsia"/>
              <w:kern w:val="2"/>
              <w:sz w:val="28"/>
              <w:szCs w:val="28"/>
              <w14:ligatures w14:val="standardContextual"/>
            </w:rPr>
          </w:pPr>
          <w:hyperlink w:anchor="_Toc214938103" w:history="1">
            <w:r>
              <w:rPr>
                <w:rStyle w:val="ad"/>
                <w:rFonts w:asciiTheme="minorEastAsia" w:hAnsiTheme="minorEastAsia" w:cs="黑体" w:hint="eastAsia"/>
                <w:sz w:val="28"/>
                <w:szCs w:val="28"/>
              </w:rPr>
              <w:t>4.1  内容呈现对用户消费认知的作用</w:t>
            </w:r>
            <w:r>
              <w:rPr>
                <w:rFonts w:asciiTheme="minorEastAsia" w:hAnsiTheme="minorEastAsia" w:hint="eastAsia"/>
                <w:sz w:val="28"/>
                <w:szCs w:val="28"/>
              </w:rPr>
              <w:tab/>
              <w:t>7</w:t>
            </w:r>
          </w:hyperlink>
        </w:p>
        <w:bookmarkStart w:id="38" w:name="OLE_LINK4"/>
        <w:p w14:paraId="5665746F" w14:textId="77777777" w:rsidR="00D06560" w:rsidRDefault="00000000">
          <w:pPr>
            <w:pStyle w:val="TOC2"/>
            <w:tabs>
              <w:tab w:val="right" w:leader="dot" w:pos="9061"/>
            </w:tabs>
            <w:ind w:firstLineChars="200" w:firstLine="440"/>
          </w:pPr>
          <w:r>
            <w:fldChar w:fldCharType="begin"/>
          </w:r>
          <w:r>
            <w:instrText>HYPERLINK \l "_Toc214938104"</w:instrText>
          </w:r>
          <w:r>
            <w:fldChar w:fldCharType="separate"/>
          </w:r>
          <w:r>
            <w:rPr>
              <w:rStyle w:val="ad"/>
              <w:rFonts w:asciiTheme="minorEastAsia" w:hAnsiTheme="minorEastAsia" w:cs="黑体" w:hint="eastAsia"/>
              <w:sz w:val="28"/>
              <w:szCs w:val="28"/>
            </w:rPr>
            <w:t xml:space="preserve">4.2  </w:t>
          </w:r>
          <w:r>
            <w:rPr>
              <w:rFonts w:asciiTheme="minorEastAsia" w:hAnsiTheme="minorEastAsia" w:cs="黑体" w:hint="eastAsia"/>
              <w:color w:val="000000" w:themeColor="text1"/>
              <w:sz w:val="28"/>
              <w:szCs w:val="28"/>
            </w:rPr>
            <w:t>内容质量对用户消费意愿的作用</w:t>
          </w:r>
          <w:r>
            <w:rPr>
              <w:rFonts w:asciiTheme="minorEastAsia" w:hAnsiTheme="minorEastAsia" w:hint="eastAsia"/>
              <w:sz w:val="28"/>
              <w:szCs w:val="28"/>
            </w:rPr>
            <w:tab/>
            <w:t>7</w:t>
          </w:r>
          <w:r>
            <w:fldChar w:fldCharType="end"/>
          </w:r>
        </w:p>
        <w:p w14:paraId="0D309C92" w14:textId="77777777" w:rsidR="00D06560" w:rsidRDefault="00000000">
          <w:pPr>
            <w:pStyle w:val="TOC2"/>
            <w:tabs>
              <w:tab w:val="right" w:leader="dot" w:pos="9061"/>
            </w:tabs>
            <w:ind w:firstLineChars="200" w:firstLine="440"/>
          </w:pPr>
          <w:hyperlink w:anchor="_Toc214938100" w:history="1">
            <w:r>
              <w:rPr>
                <w:rStyle w:val="ad"/>
                <w:rFonts w:asciiTheme="minorEastAsia" w:hAnsiTheme="minorEastAsia" w:cs="黑体" w:hint="eastAsia"/>
                <w:sz w:val="30"/>
                <w:szCs w:val="30"/>
              </w:rPr>
              <w:t>4.3  内容互动对用户最终消费选择的作用</w:t>
            </w:r>
            <w:r>
              <w:rPr>
                <w:rFonts w:asciiTheme="minorEastAsia" w:hAnsiTheme="minorEastAsia" w:hint="eastAsia"/>
                <w:sz w:val="30"/>
                <w:szCs w:val="30"/>
              </w:rPr>
              <w:tab/>
              <w:t>7</w:t>
            </w:r>
          </w:hyperlink>
        </w:p>
        <w:bookmarkEnd w:id="38"/>
        <w:p w14:paraId="1CF34324" w14:textId="77777777" w:rsidR="00D06560" w:rsidRDefault="00000000">
          <w:pPr>
            <w:pStyle w:val="TOC1"/>
            <w:tabs>
              <w:tab w:val="right" w:leader="dot" w:pos="9061"/>
            </w:tabs>
            <w:ind w:firstLineChars="200" w:firstLine="440"/>
          </w:pPr>
          <w:r>
            <w:fldChar w:fldCharType="begin"/>
          </w:r>
          <w:r>
            <w:instrText>HYPERLINK \l "_Toc214938107"</w:instrText>
          </w:r>
          <w:r>
            <w:fldChar w:fldCharType="separate"/>
          </w:r>
          <w:r>
            <w:rPr>
              <w:rStyle w:val="ad"/>
              <w:rFonts w:asciiTheme="minorEastAsia" w:hAnsiTheme="minorEastAsia" w:cs="黑体" w:hint="eastAsia"/>
              <w:sz w:val="30"/>
              <w:szCs w:val="30"/>
            </w:rPr>
            <w:t>第五章  彩妆企业视频号内容营销的优化方案</w:t>
          </w:r>
          <w:r>
            <w:rPr>
              <w:rFonts w:asciiTheme="minorEastAsia" w:hAnsiTheme="minorEastAsia" w:hint="eastAsia"/>
              <w:sz w:val="30"/>
              <w:szCs w:val="30"/>
            </w:rPr>
            <w:tab/>
            <w:t>9</w:t>
          </w:r>
          <w:r>
            <w:fldChar w:fldCharType="end"/>
          </w:r>
        </w:p>
        <w:p w14:paraId="3B637519" w14:textId="77777777" w:rsidR="00D06560" w:rsidRDefault="00000000">
          <w:pPr>
            <w:pStyle w:val="TOC2"/>
            <w:tabs>
              <w:tab w:val="right" w:leader="dot" w:pos="9061"/>
            </w:tabs>
            <w:ind w:firstLineChars="200" w:firstLine="440"/>
            <w:rPr>
              <w:rFonts w:asciiTheme="minorEastAsia" w:hAnsiTheme="minorEastAsia" w:hint="eastAsia"/>
              <w:kern w:val="2"/>
              <w:sz w:val="28"/>
              <w:szCs w:val="28"/>
              <w14:ligatures w14:val="standardContextual"/>
            </w:rPr>
          </w:pPr>
          <w:hyperlink w:anchor="_Toc214938103" w:history="1">
            <w:r>
              <w:rPr>
                <w:rStyle w:val="ad"/>
                <w:rFonts w:asciiTheme="minorEastAsia" w:hAnsiTheme="minorEastAsia" w:cs="黑体" w:hint="eastAsia"/>
                <w:sz w:val="28"/>
                <w:szCs w:val="28"/>
              </w:rPr>
              <w:t>5.1  构建多元化的内容创作体系</w:t>
            </w:r>
            <w:r>
              <w:rPr>
                <w:rFonts w:asciiTheme="minorEastAsia" w:hAnsiTheme="minorEastAsia" w:hint="eastAsia"/>
                <w:sz w:val="28"/>
                <w:szCs w:val="28"/>
              </w:rPr>
              <w:tab/>
              <w:t>9</w:t>
            </w:r>
          </w:hyperlink>
        </w:p>
        <w:p w14:paraId="719022AF" w14:textId="77777777" w:rsidR="00D06560" w:rsidRDefault="00000000">
          <w:pPr>
            <w:pStyle w:val="TOC2"/>
            <w:tabs>
              <w:tab w:val="right" w:leader="dot" w:pos="9061"/>
            </w:tabs>
            <w:ind w:firstLineChars="200" w:firstLine="440"/>
          </w:pPr>
          <w:hyperlink w:anchor="_Toc214938104" w:history="1">
            <w:r>
              <w:rPr>
                <w:rStyle w:val="ad"/>
                <w:rFonts w:asciiTheme="minorEastAsia" w:hAnsiTheme="minorEastAsia" w:cs="黑体" w:hint="eastAsia"/>
                <w:sz w:val="28"/>
                <w:szCs w:val="28"/>
              </w:rPr>
              <w:t xml:space="preserve">5.2  </w:t>
            </w:r>
            <w:r>
              <w:rPr>
                <w:rFonts w:asciiTheme="minorEastAsia" w:hAnsiTheme="minorEastAsia" w:cs="黑体" w:hint="eastAsia"/>
                <w:color w:val="000000" w:themeColor="text1"/>
                <w:sz w:val="28"/>
                <w:szCs w:val="28"/>
              </w:rPr>
              <w:t>实现目标消费群体的精准对接</w:t>
            </w:r>
            <w:r>
              <w:rPr>
                <w:rFonts w:asciiTheme="minorEastAsia" w:hAnsiTheme="minorEastAsia" w:hint="eastAsia"/>
                <w:sz w:val="28"/>
                <w:szCs w:val="28"/>
              </w:rPr>
              <w:tab/>
              <w:t>9</w:t>
            </w:r>
          </w:hyperlink>
        </w:p>
        <w:p w14:paraId="418F9546" w14:textId="77777777" w:rsidR="00D06560" w:rsidRDefault="00000000">
          <w:pPr>
            <w:pStyle w:val="TOC2"/>
            <w:tabs>
              <w:tab w:val="right" w:leader="dot" w:pos="9061"/>
            </w:tabs>
            <w:ind w:firstLineChars="200" w:firstLine="440"/>
          </w:pPr>
          <w:hyperlink w:anchor="_Toc214938103" w:history="1">
            <w:r>
              <w:rPr>
                <w:rStyle w:val="ad"/>
                <w:rFonts w:asciiTheme="minorEastAsia" w:hAnsiTheme="minorEastAsia" w:cs="黑体" w:hint="eastAsia"/>
                <w:sz w:val="28"/>
                <w:szCs w:val="28"/>
              </w:rPr>
              <w:t>5.3  完善从内容引流到消费转化的流程</w:t>
            </w:r>
            <w:r>
              <w:rPr>
                <w:rFonts w:asciiTheme="minorEastAsia" w:hAnsiTheme="minorEastAsia" w:hint="eastAsia"/>
                <w:sz w:val="28"/>
                <w:szCs w:val="28"/>
              </w:rPr>
              <w:tab/>
              <w:t>9</w:t>
            </w:r>
          </w:hyperlink>
        </w:p>
        <w:p w14:paraId="3C5E8874" w14:textId="77777777" w:rsidR="00D06560" w:rsidRDefault="00000000">
          <w:pPr>
            <w:pStyle w:val="TOC2"/>
            <w:tabs>
              <w:tab w:val="right" w:leader="dot" w:pos="9061"/>
            </w:tabs>
            <w:ind w:left="0" w:firstLineChars="200" w:firstLine="440"/>
            <w:rPr>
              <w:rFonts w:asciiTheme="minorEastAsia" w:hAnsiTheme="minorEastAsia" w:hint="eastAsia"/>
              <w:kern w:val="2"/>
              <w:sz w:val="30"/>
              <w:szCs w:val="30"/>
              <w14:ligatures w14:val="standardContextual"/>
            </w:rPr>
          </w:pPr>
          <w:hyperlink w:anchor="_Toc214938089" w:history="1">
            <w:r>
              <w:rPr>
                <w:rStyle w:val="ad"/>
                <w:rFonts w:asciiTheme="minorEastAsia" w:hAnsiTheme="minorEastAsia" w:cs="黑体" w:hint="eastAsia"/>
                <w:sz w:val="30"/>
                <w:szCs w:val="30"/>
              </w:rPr>
              <w:t>第六章  总结</w:t>
            </w:r>
            <w:r>
              <w:rPr>
                <w:rFonts w:asciiTheme="minorEastAsia" w:hAnsiTheme="minorEastAsia" w:hint="eastAsia"/>
                <w:sz w:val="30"/>
                <w:szCs w:val="30"/>
              </w:rPr>
              <w:tab/>
              <w:t>10</w:t>
            </w:r>
          </w:hyperlink>
        </w:p>
        <w:p w14:paraId="11A5A4CF" w14:textId="77777777" w:rsidR="00D06560" w:rsidRDefault="00000000">
          <w:pPr>
            <w:pStyle w:val="TOC1"/>
            <w:tabs>
              <w:tab w:val="right" w:leader="dot" w:pos="9061"/>
            </w:tabs>
            <w:ind w:firstLineChars="200" w:firstLine="440"/>
            <w:rPr>
              <w:rFonts w:asciiTheme="minorEastAsia" w:hAnsiTheme="minorEastAsia" w:hint="eastAsia"/>
              <w:kern w:val="2"/>
              <w:sz w:val="30"/>
              <w:szCs w:val="30"/>
              <w14:ligatures w14:val="standardContextual"/>
            </w:rPr>
          </w:pPr>
          <w:hyperlink w:anchor="_Toc214938110" w:history="1">
            <w:r>
              <w:rPr>
                <w:rStyle w:val="ad"/>
                <w:rFonts w:asciiTheme="minorEastAsia" w:hAnsiTheme="minorEastAsia" w:cs="黑体" w:hint="eastAsia"/>
                <w:sz w:val="30"/>
                <w:szCs w:val="30"/>
              </w:rPr>
              <w:t>致谢</w:t>
            </w:r>
            <w:r>
              <w:rPr>
                <w:rFonts w:asciiTheme="minorEastAsia" w:hAnsiTheme="minorEastAsia" w:hint="eastAsia"/>
                <w:sz w:val="30"/>
                <w:szCs w:val="30"/>
              </w:rPr>
              <w:tab/>
              <w:t>11</w:t>
            </w:r>
          </w:hyperlink>
        </w:p>
        <w:p w14:paraId="1AB0446F" w14:textId="77777777" w:rsidR="00D06560" w:rsidRDefault="00000000">
          <w:pPr>
            <w:pStyle w:val="TOC1"/>
            <w:tabs>
              <w:tab w:val="right" w:leader="dot" w:pos="9061"/>
            </w:tabs>
            <w:ind w:firstLineChars="200" w:firstLine="440"/>
            <w:rPr>
              <w:kern w:val="2"/>
              <w:sz w:val="30"/>
              <w:szCs w:val="30"/>
              <w14:ligatures w14:val="standardContextual"/>
            </w:rPr>
          </w:pPr>
          <w:hyperlink w:anchor="_Toc214938111" w:history="1">
            <w:r>
              <w:rPr>
                <w:rStyle w:val="ad"/>
                <w:rFonts w:asciiTheme="minorEastAsia" w:hAnsiTheme="minorEastAsia" w:cs="Times New Roman" w:hint="eastAsia"/>
                <w:sz w:val="30"/>
                <w:szCs w:val="30"/>
              </w:rPr>
              <w:t>参考文献</w:t>
            </w:r>
            <w:r>
              <w:rPr>
                <w:rFonts w:asciiTheme="minorEastAsia" w:hAnsiTheme="minorEastAsia" w:hint="eastAsia"/>
                <w:sz w:val="30"/>
                <w:szCs w:val="30"/>
              </w:rPr>
              <w:tab/>
            </w:r>
            <w:r>
              <w:rPr>
                <w:rFonts w:asciiTheme="minorEastAsia" w:hAnsiTheme="minorEastAsia" w:hint="eastAsia"/>
                <w:sz w:val="30"/>
                <w:szCs w:val="30"/>
              </w:rPr>
              <w:fldChar w:fldCharType="begin"/>
            </w:r>
            <w:r>
              <w:rPr>
                <w:rFonts w:asciiTheme="minorEastAsia" w:hAnsiTheme="minorEastAsia" w:hint="eastAsia"/>
                <w:sz w:val="30"/>
                <w:szCs w:val="30"/>
              </w:rPr>
              <w:instrText xml:space="preserve"> </w:instrText>
            </w:r>
            <w:r>
              <w:rPr>
                <w:rFonts w:asciiTheme="minorEastAsia" w:hAnsiTheme="minorEastAsia"/>
                <w:sz w:val="30"/>
                <w:szCs w:val="30"/>
              </w:rPr>
              <w:instrText>PAGEREF _Toc214938111 \h</w:instrText>
            </w:r>
            <w:r>
              <w:rPr>
                <w:rFonts w:asciiTheme="minorEastAsia" w:hAnsiTheme="minorEastAsia" w:hint="eastAsia"/>
                <w:sz w:val="30"/>
                <w:szCs w:val="30"/>
              </w:rPr>
              <w:instrText xml:space="preserve"> </w:instrText>
            </w:r>
            <w:r>
              <w:rPr>
                <w:rFonts w:asciiTheme="minorEastAsia" w:hAnsiTheme="minorEastAsia" w:hint="eastAsia"/>
                <w:sz w:val="30"/>
                <w:szCs w:val="30"/>
              </w:rPr>
            </w:r>
            <w:r>
              <w:rPr>
                <w:rFonts w:asciiTheme="minorEastAsia" w:hAnsiTheme="minorEastAsia" w:hint="eastAsia"/>
                <w:sz w:val="30"/>
                <w:szCs w:val="30"/>
              </w:rPr>
              <w:fldChar w:fldCharType="separate"/>
            </w:r>
            <w:r>
              <w:rPr>
                <w:rFonts w:asciiTheme="minorEastAsia" w:hAnsiTheme="minorEastAsia" w:hint="eastAsia"/>
                <w:sz w:val="30"/>
                <w:szCs w:val="30"/>
              </w:rPr>
              <w:t>12</w:t>
            </w:r>
            <w:r>
              <w:rPr>
                <w:rFonts w:asciiTheme="minorEastAsia" w:hAnsiTheme="minorEastAsia" w:hint="eastAsia"/>
                <w:sz w:val="30"/>
                <w:szCs w:val="30"/>
              </w:rPr>
              <w:fldChar w:fldCharType="end"/>
            </w:r>
          </w:hyperlink>
        </w:p>
        <w:p w14:paraId="773E28BE" w14:textId="77777777" w:rsidR="00D06560" w:rsidRDefault="00000000">
          <w:pPr>
            <w:rPr>
              <w:rFonts w:asciiTheme="minorEastAsia" w:hAnsiTheme="minorEastAsia" w:hint="eastAsia"/>
            </w:rPr>
          </w:pPr>
          <w:r>
            <w:rPr>
              <w:rFonts w:asciiTheme="minorEastAsia" w:hAnsiTheme="minorEastAsia"/>
              <w:color w:val="000000" w:themeColor="text1"/>
              <w:szCs w:val="28"/>
            </w:rPr>
            <w:fldChar w:fldCharType="end"/>
          </w:r>
        </w:p>
      </w:sdtContent>
    </w:sdt>
    <w:p w14:paraId="26ADF9BC" w14:textId="77777777" w:rsidR="00D06560" w:rsidRDefault="00D06560">
      <w:pPr>
        <w:keepNext/>
        <w:keepLines/>
        <w:spacing w:before="260" w:after="260" w:line="416" w:lineRule="auto"/>
        <w:jc w:val="center"/>
        <w:rPr>
          <w:rFonts w:ascii="黑体" w:eastAsia="黑体" w:hAnsi="黑体" w:cs="黑体" w:hint="eastAsia"/>
          <w:color w:val="000000" w:themeColor="text1"/>
          <w:sz w:val="30"/>
          <w:szCs w:val="30"/>
        </w:rPr>
        <w:sectPr w:rsidR="00D06560">
          <w:headerReference w:type="even" r:id="rId17"/>
          <w:headerReference w:type="default" r:id="rId18"/>
          <w:footerReference w:type="default" r:id="rId19"/>
          <w:pgSz w:w="11906" w:h="16838"/>
          <w:pgMar w:top="1701" w:right="1134" w:bottom="1701" w:left="1701" w:header="851" w:footer="851" w:gutter="0"/>
          <w:pgNumType w:start="1"/>
          <w:cols w:space="720"/>
          <w:docGrid w:type="lines" w:linePitch="312"/>
        </w:sectPr>
      </w:pPr>
    </w:p>
    <w:p w14:paraId="7B526CBF" w14:textId="77777777" w:rsidR="00D06560" w:rsidRDefault="00000000">
      <w:pPr>
        <w:pStyle w:val="2"/>
        <w:jc w:val="center"/>
        <w:rPr>
          <w:rFonts w:ascii="黑体" w:eastAsia="黑体" w:hAnsi="黑体" w:cs="黑体" w:hint="eastAsia"/>
          <w:b w:val="0"/>
          <w:bCs w:val="0"/>
          <w:color w:val="000000" w:themeColor="text1"/>
          <w:sz w:val="30"/>
          <w:szCs w:val="30"/>
        </w:rPr>
      </w:pPr>
      <w:bookmarkStart w:id="39" w:name="_Toc214938089"/>
      <w:r>
        <w:rPr>
          <w:rFonts w:ascii="黑体" w:eastAsia="黑体" w:hAnsi="黑体" w:cs="黑体" w:hint="eastAsia"/>
          <w:b w:val="0"/>
          <w:bCs w:val="0"/>
          <w:color w:val="000000" w:themeColor="text1"/>
          <w:sz w:val="30"/>
          <w:szCs w:val="30"/>
        </w:rPr>
        <w:lastRenderedPageBreak/>
        <w:t xml:space="preserve">第一章  </w:t>
      </w:r>
      <w:bookmarkEnd w:id="39"/>
      <w:r>
        <w:rPr>
          <w:rFonts w:ascii="黑体" w:eastAsia="黑体" w:hAnsi="黑体" w:cs="黑体" w:hint="eastAsia"/>
          <w:b w:val="0"/>
          <w:bCs w:val="0"/>
          <w:color w:val="000000" w:themeColor="text1"/>
          <w:sz w:val="30"/>
          <w:szCs w:val="30"/>
        </w:rPr>
        <w:t>绪论</w:t>
      </w:r>
    </w:p>
    <w:p w14:paraId="2422D838" w14:textId="77777777" w:rsidR="00D06560" w:rsidRDefault="00000000">
      <w:pPr>
        <w:pStyle w:val="2"/>
        <w:spacing w:line="440" w:lineRule="exact"/>
        <w:rPr>
          <w:rFonts w:ascii="黑体" w:eastAsia="黑体" w:hAnsi="黑体" w:cs="黑体" w:hint="eastAsia"/>
          <w:b w:val="0"/>
          <w:bCs w:val="0"/>
          <w:color w:val="000000" w:themeColor="text1"/>
          <w:sz w:val="28"/>
          <w:szCs w:val="28"/>
        </w:rPr>
      </w:pPr>
      <w:bookmarkStart w:id="40" w:name="_Toc214938090"/>
      <w:r>
        <w:rPr>
          <w:rFonts w:ascii="黑体" w:eastAsia="黑体" w:hAnsi="黑体" w:cs="黑体" w:hint="eastAsia"/>
          <w:b w:val="0"/>
          <w:bCs w:val="0"/>
          <w:color w:val="000000" w:themeColor="text1"/>
          <w:sz w:val="28"/>
          <w:szCs w:val="28"/>
        </w:rPr>
        <w:t xml:space="preserve">1.1  </w:t>
      </w:r>
      <w:bookmarkEnd w:id="36"/>
      <w:bookmarkEnd w:id="35"/>
      <w:bookmarkEnd w:id="34"/>
      <w:bookmarkEnd w:id="33"/>
      <w:bookmarkEnd w:id="32"/>
      <w:bookmarkEnd w:id="31"/>
      <w:bookmarkEnd w:id="30"/>
      <w:bookmarkEnd w:id="29"/>
      <w:bookmarkEnd w:id="28"/>
      <w:bookmarkEnd w:id="27"/>
      <w:bookmarkEnd w:id="26"/>
      <w:bookmarkEnd w:id="25"/>
      <w:bookmarkEnd w:id="24"/>
      <w:bookmarkEnd w:id="23"/>
      <w:bookmarkEnd w:id="22"/>
      <w:bookmarkEnd w:id="40"/>
      <w:r>
        <w:rPr>
          <w:rFonts w:ascii="黑体" w:eastAsia="黑体" w:hAnsi="黑体" w:cs="黑体" w:hint="eastAsia"/>
          <w:b w:val="0"/>
          <w:bCs w:val="0"/>
          <w:color w:val="000000" w:themeColor="text1"/>
          <w:sz w:val="28"/>
          <w:szCs w:val="28"/>
        </w:rPr>
        <w:t>研究背景</w:t>
      </w:r>
    </w:p>
    <w:p w14:paraId="67CDA77F"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bookmarkStart w:id="41" w:name="_Toc168385515"/>
      <w:bookmarkStart w:id="42" w:name="_Toc169590350"/>
      <w:bookmarkStart w:id="43" w:name="_Toc168389203"/>
      <w:bookmarkStart w:id="44" w:name="_Toc169591696"/>
      <w:bookmarkStart w:id="45" w:name="_Toc186445992"/>
      <w:bookmarkStart w:id="46" w:name="_Toc168389473"/>
      <w:bookmarkStart w:id="47" w:name="_Toc168381243"/>
      <w:bookmarkStart w:id="48" w:name="_Toc168385603"/>
      <w:bookmarkStart w:id="49" w:name="_Toc250371206"/>
      <w:bookmarkStart w:id="50" w:name="_Toc168389279"/>
      <w:bookmarkStart w:id="51" w:name="_Toc168304745"/>
      <w:bookmarkStart w:id="52" w:name="_Toc168388946"/>
      <w:bookmarkStart w:id="53" w:name="_Toc168394723"/>
      <w:bookmarkStart w:id="54" w:name="_Toc168389332"/>
      <w:bookmarkStart w:id="55" w:name="_Toc168394637"/>
      <w:r>
        <w:rPr>
          <w:rFonts w:ascii="宋体" w:eastAsia="宋体" w:hAnsi="宋体" w:cs="宋体" w:hint="eastAsia"/>
          <w:color w:val="000000" w:themeColor="text1"/>
          <w:sz w:val="24"/>
          <w:szCs w:val="24"/>
        </w:rPr>
        <w:t>随着大众生活品质的不断提升，美妆彩妆类产品逐渐成为日常消费中的重要组成部分，国内彩妆市场的消费群体持续扩大，市场规模实现稳步增长。互联网技术的发展推动消费场景不断向线上转移，短视频平台凭借直观、生动的传播形式，成为彩妆产品宣传与销售的重要载体。视频号依托微信的庞大用户基础，形成了独有的传播生态，兼具社交传播与内容推广的双重优势，为彩妆企业提供了全新的营销场景。</w:t>
      </w:r>
    </w:p>
    <w:p w14:paraId="579F9418"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在市场竞争愈发激烈的背景下，彩妆企业纷纷布局视频号，希望通过优质内容吸引用户关注，推动消费行为的产生。但在实际运营过程中，多数企业未能把握视频号的传播规律，内容创作缺乏新意，无法精准匹配用户的审美与需求，导致用户关注度低、转化效果差。与此同时，学界针对短视频营销的研究多集中于综合性平台，针对视频号这一具备社交属性的平台，结合彩妆行业特性展开的研究较为匮乏，针对企业实操的参考内容较为有限。基于这样的市场环境与研究现状，对彩妆企业视频号内容营销与消费决策的关系展开研究，具备较强的现实必要性。</w:t>
      </w:r>
    </w:p>
    <w:p w14:paraId="20013835" w14:textId="77777777" w:rsidR="00D06560" w:rsidRDefault="00000000">
      <w:pPr>
        <w:pStyle w:val="2"/>
        <w:spacing w:before="0" w:after="0" w:line="360" w:lineRule="auto"/>
        <w:rPr>
          <w:rFonts w:ascii="黑体" w:eastAsia="黑体" w:hAnsi="黑体" w:hint="eastAsia"/>
          <w:b w:val="0"/>
          <w:bCs w:val="0"/>
          <w:sz w:val="28"/>
          <w:szCs w:val="28"/>
        </w:rPr>
      </w:pPr>
      <w:bookmarkStart w:id="56" w:name="_Toc214938091"/>
      <w:r>
        <w:rPr>
          <w:rFonts w:ascii="黑体" w:eastAsia="黑体" w:hAnsi="黑体" w:cs="黑体" w:hint="eastAsia"/>
          <w:b w:val="0"/>
          <w:bCs w:val="0"/>
          <w:color w:val="000000" w:themeColor="text1"/>
          <w:sz w:val="28"/>
          <w:szCs w:val="28"/>
        </w:rPr>
        <w:t xml:space="preserve">1.2  </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Fonts w:ascii="黑体" w:eastAsia="黑体" w:hAnsi="黑体" w:hint="eastAsia"/>
          <w:b w:val="0"/>
          <w:bCs w:val="0"/>
          <w:sz w:val="28"/>
          <w:szCs w:val="28"/>
        </w:rPr>
        <w:t>研究目的与意义</w:t>
      </w:r>
    </w:p>
    <w:p w14:paraId="69D61AC6" w14:textId="77777777" w:rsidR="00D06560" w:rsidRDefault="00000000">
      <w:pPr>
        <w:spacing w:line="360" w:lineRule="auto"/>
        <w:ind w:firstLineChars="200" w:firstLine="480"/>
        <w:rPr>
          <w:sz w:val="24"/>
          <w:szCs w:val="24"/>
        </w:rPr>
      </w:pPr>
      <w:r>
        <w:rPr>
          <w:rFonts w:hint="eastAsia"/>
          <w:sz w:val="24"/>
          <w:szCs w:val="24"/>
        </w:rPr>
        <w:t>本研究旨在聚焦短视频内容营销与彩妆消费决策的核心关联，梳理彩妆企业视频号内容营销现状，深挖内容营销对用户彩妆消费决策各阶段的影响路径与作用机制，明确当前企业内容运营无法有效引导消费决策的痛点问题，结合视频号平台特性与用户消费心理，提出可强化消费决策引导的内容营销优化方案。通过研究厘清视频号内容影响彩妆消费决策的核心逻辑，为企业制定针对性内容策略、高效引导用户完成消费决策提供清晰指引。</w:t>
      </w:r>
    </w:p>
    <w:p w14:paraId="55CE0FBF" w14:textId="77777777" w:rsidR="00D06560" w:rsidRDefault="00000000">
      <w:pPr>
        <w:spacing w:line="360" w:lineRule="auto"/>
        <w:ind w:firstLineChars="200" w:firstLine="480"/>
        <w:rPr>
          <w:sz w:val="24"/>
          <w:szCs w:val="24"/>
        </w:rPr>
      </w:pPr>
      <w:r>
        <w:rPr>
          <w:rFonts w:hint="eastAsia"/>
          <w:sz w:val="24"/>
          <w:szCs w:val="24"/>
        </w:rPr>
        <w:t>从理论意义来看，本研究聚焦视频号垂直场景，深入探析短视频内容营销对彩妆消费决策的影响机理，丰富了短视频营销与消费决策理论在美妆垂直领域的应用研究，弥补了特定社交型短视频平台对消费决策影响研究的不足，为后续相关理论研究提供实证参考。从实践意义来看，研究结论能帮助彩妆企业精准把握用户消费决策心理，通过优化内容营销直击用户消费需求，有效引导用户从产生需求到完成购买的全决策流程，提升营销转化效率，同时为同类快消品借助短视频内容引导消费决策提供实践借鉴。</w:t>
      </w:r>
    </w:p>
    <w:p w14:paraId="5D3EE8DA" w14:textId="77777777" w:rsidR="00D06560" w:rsidRDefault="00000000">
      <w:pPr>
        <w:pStyle w:val="2"/>
        <w:spacing w:before="0" w:after="0" w:line="360" w:lineRule="auto"/>
        <w:rPr>
          <w:rFonts w:ascii="黑体" w:eastAsia="黑体" w:hAnsi="黑体" w:hint="eastAsia"/>
          <w:sz w:val="28"/>
          <w:szCs w:val="28"/>
        </w:rPr>
      </w:pPr>
      <w:bookmarkStart w:id="57" w:name="_Toc214938094"/>
      <w:bookmarkStart w:id="58" w:name="OLE_LINK1"/>
      <w:r>
        <w:rPr>
          <w:rFonts w:ascii="黑体" w:eastAsia="黑体" w:hAnsi="黑体" w:cs="黑体" w:hint="eastAsia"/>
          <w:b w:val="0"/>
          <w:bCs w:val="0"/>
          <w:color w:val="000000" w:themeColor="text1"/>
          <w:sz w:val="28"/>
          <w:szCs w:val="28"/>
        </w:rPr>
        <w:lastRenderedPageBreak/>
        <w:t xml:space="preserve">1.3 </w:t>
      </w:r>
      <w:bookmarkEnd w:id="57"/>
      <w:r>
        <w:rPr>
          <w:rFonts w:ascii="黑体" w:eastAsia="黑体" w:hAnsi="黑体" w:cs="黑体" w:hint="eastAsia"/>
          <w:b w:val="0"/>
          <w:bCs w:val="0"/>
          <w:color w:val="000000" w:themeColor="text1"/>
          <w:sz w:val="28"/>
          <w:szCs w:val="28"/>
        </w:rPr>
        <w:t xml:space="preserve"> </w:t>
      </w:r>
      <w:r>
        <w:rPr>
          <w:rFonts w:ascii="黑体" w:eastAsia="黑体" w:hAnsi="黑体" w:hint="eastAsia"/>
          <w:b w:val="0"/>
          <w:bCs w:val="0"/>
          <w:sz w:val="28"/>
          <w:szCs w:val="28"/>
        </w:rPr>
        <w:t>研究内容与方法</w:t>
      </w:r>
    </w:p>
    <w:p w14:paraId="5177E490" w14:textId="77777777" w:rsidR="00D06560" w:rsidRDefault="00000000">
      <w:pPr>
        <w:spacing w:line="360" w:lineRule="auto"/>
        <w:ind w:firstLineChars="200" w:firstLine="480"/>
        <w:rPr>
          <w:sz w:val="24"/>
          <w:szCs w:val="24"/>
        </w:rPr>
      </w:pPr>
      <w:bookmarkStart w:id="59" w:name="_Toc168385524"/>
      <w:bookmarkStart w:id="60" w:name="_Toc168394646"/>
      <w:bookmarkStart w:id="61" w:name="_Toc168389288"/>
      <w:bookmarkStart w:id="62" w:name="_Toc186446000"/>
      <w:bookmarkStart w:id="63" w:name="_Toc168304754"/>
      <w:bookmarkStart w:id="64" w:name="_Toc168389212"/>
      <w:bookmarkStart w:id="65" w:name="_Toc168389341"/>
      <w:bookmarkStart w:id="66" w:name="_Toc168381252"/>
      <w:bookmarkStart w:id="67" w:name="_Toc168385612"/>
      <w:bookmarkStart w:id="68" w:name="_Toc169590358"/>
      <w:bookmarkStart w:id="69" w:name="_Toc168394732"/>
      <w:bookmarkStart w:id="70" w:name="_Toc168388955"/>
      <w:bookmarkStart w:id="71" w:name="_Toc168389482"/>
      <w:bookmarkStart w:id="72" w:name="_Toc169591704"/>
      <w:bookmarkEnd w:id="21"/>
      <w:bookmarkEnd w:id="20"/>
      <w:bookmarkEnd w:id="19"/>
      <w:bookmarkEnd w:id="18"/>
      <w:bookmarkEnd w:id="17"/>
      <w:bookmarkEnd w:id="16"/>
      <w:bookmarkEnd w:id="15"/>
      <w:bookmarkEnd w:id="14"/>
      <w:bookmarkEnd w:id="13"/>
      <w:bookmarkEnd w:id="12"/>
      <w:bookmarkEnd w:id="11"/>
      <w:bookmarkEnd w:id="10"/>
      <w:bookmarkEnd w:id="9"/>
      <w:bookmarkEnd w:id="8"/>
      <w:bookmarkEnd w:id="58"/>
      <w:r>
        <w:rPr>
          <w:rFonts w:hint="eastAsia"/>
          <w:sz w:val="24"/>
          <w:szCs w:val="24"/>
        </w:rPr>
        <w:t>本文的研究内容主要分为五个部分，首先梳理研究背景，明确本研究聚焦短视频内容营销对彩妆消费决策影响的核心方向，阐述研究目的、意义与方法；其次界定短视频内容营销、消费决策等核心概念，重点分析消费决策的形成逻辑，以及视频号内容营销与彩妆消费决策的适配性；再次调研彩妆企业视频号内容营销现状，重点总结内容无法有效引导消费决策的现存问题；接着核心剖析短视频内容营销对彩妆用户消费决策各环节的具体影响路径与作用效果，提炼关键影响因素；最后围绕强化消费决策引导，提出彩妆企业视频号内容营销的优化思路，对全文研究进行总结。</w:t>
      </w:r>
    </w:p>
    <w:p w14:paraId="7F883B54" w14:textId="77777777" w:rsidR="00D06560" w:rsidRDefault="00000000">
      <w:pPr>
        <w:spacing w:line="360" w:lineRule="auto"/>
        <w:ind w:firstLineChars="200" w:firstLine="480"/>
      </w:pPr>
      <w:r>
        <w:rPr>
          <w:rFonts w:hint="eastAsia"/>
          <w:sz w:val="24"/>
          <w:szCs w:val="24"/>
        </w:rPr>
        <w:t>研究过程中主要采用文献研究法与案例分析法，通过梳理消费决策理论、短视频内容营销相关文献，搭建内容影响消费决策的理论框架；选取不同类型彩妆企业视频号为样本，重点分析其内容对用户消费决策的引导效果，总结问题与规律，确保研究紧扣内容营销对消费决策的影响核心，结论具备实操性。</w:t>
      </w:r>
    </w:p>
    <w:p w14:paraId="28590F9C" w14:textId="77777777" w:rsidR="00D06560" w:rsidRDefault="00000000">
      <w:pPr>
        <w:widowControl/>
        <w:spacing w:line="360" w:lineRule="auto"/>
        <w:ind w:firstLineChars="200" w:firstLine="482"/>
        <w:jc w:val="left"/>
        <w:rPr>
          <w:rFonts w:ascii="黑体" w:eastAsia="黑体" w:hAnsi="黑体" w:cs="黑体" w:hint="eastAsia"/>
          <w:color w:val="000000" w:themeColor="text1"/>
          <w:kern w:val="44"/>
          <w:sz w:val="24"/>
          <w:szCs w:val="24"/>
        </w:rPr>
      </w:pPr>
      <w:bookmarkStart w:id="73" w:name="_Toc214938098"/>
      <w:r>
        <w:rPr>
          <w:rFonts w:ascii="黑体" w:eastAsia="黑体" w:hAnsi="黑体" w:cs="黑体" w:hint="eastAsia"/>
          <w:b/>
          <w:bCs/>
          <w:color w:val="000000" w:themeColor="text1"/>
          <w:sz w:val="24"/>
          <w:szCs w:val="24"/>
        </w:rPr>
        <w:br w:type="page"/>
      </w:r>
    </w:p>
    <w:p w14:paraId="7BB8A484" w14:textId="77777777" w:rsidR="00D06560" w:rsidRDefault="00000000">
      <w:pPr>
        <w:pStyle w:val="1"/>
        <w:spacing w:before="0" w:after="0" w:line="360" w:lineRule="auto"/>
        <w:jc w:val="center"/>
        <w:rPr>
          <w:rFonts w:ascii="黑体" w:eastAsia="黑体" w:hAnsi="黑体" w:cs="黑体" w:hint="eastAsia"/>
          <w:b w:val="0"/>
          <w:bCs w:val="0"/>
          <w:color w:val="000000" w:themeColor="text1"/>
          <w:sz w:val="30"/>
          <w:szCs w:val="30"/>
        </w:rPr>
      </w:pPr>
      <w:r>
        <w:rPr>
          <w:rFonts w:ascii="黑体" w:eastAsia="黑体" w:hAnsi="黑体" w:cs="黑体" w:hint="eastAsia"/>
          <w:b w:val="0"/>
          <w:bCs w:val="0"/>
          <w:color w:val="000000" w:themeColor="text1"/>
          <w:sz w:val="30"/>
          <w:szCs w:val="30"/>
        </w:rPr>
        <w:lastRenderedPageBreak/>
        <w:t xml:space="preserve">第二章 </w:t>
      </w:r>
      <w:bookmarkEnd w:id="73"/>
      <w:r>
        <w:rPr>
          <w:rFonts w:ascii="黑体" w:eastAsia="黑体" w:hAnsi="黑体" w:cs="黑体" w:hint="eastAsia"/>
          <w:b w:val="0"/>
          <w:bCs w:val="0"/>
          <w:color w:val="000000" w:themeColor="text1"/>
          <w:sz w:val="30"/>
          <w:szCs w:val="30"/>
        </w:rPr>
        <w:t>理论基础与相关概念界定</w:t>
      </w:r>
    </w:p>
    <w:p w14:paraId="758C5BC7"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bookmarkStart w:id="74" w:name="_Toc250371210"/>
      <w:bookmarkStart w:id="75" w:name="_Toc214938099"/>
      <w:bookmarkStart w:id="76" w:name="OLE_LINK3"/>
      <w:r>
        <w:rPr>
          <w:rFonts w:ascii="黑体" w:eastAsia="黑体" w:hAnsi="黑体" w:cs="黑体" w:hint="eastAsia"/>
          <w:b w:val="0"/>
          <w:bCs w:val="0"/>
          <w:color w:val="000000" w:themeColor="text1"/>
          <w:sz w:val="28"/>
          <w:szCs w:val="28"/>
        </w:rPr>
        <w:t xml:space="preserve">2.1  </w:t>
      </w:r>
      <w:bookmarkEnd w:id="74"/>
      <w:bookmarkEnd w:id="75"/>
      <w:r>
        <w:rPr>
          <w:rFonts w:ascii="黑体" w:eastAsia="黑体" w:hAnsi="黑体" w:cs="黑体" w:hint="eastAsia"/>
          <w:b w:val="0"/>
          <w:bCs w:val="0"/>
          <w:color w:val="000000" w:themeColor="text1"/>
          <w:sz w:val="28"/>
          <w:szCs w:val="28"/>
        </w:rPr>
        <w:t>短视频内容营销的内涵与特点</w:t>
      </w:r>
    </w:p>
    <w:p w14:paraId="24A9DD00"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bookmarkStart w:id="77" w:name="_Toc218079022"/>
      <w:bookmarkStart w:id="78" w:name="_Toc250371211"/>
      <w:bookmarkEnd w:id="76"/>
      <w:r>
        <w:rPr>
          <w:rFonts w:ascii="宋体" w:eastAsia="宋体" w:hAnsi="宋体" w:cs="宋体" w:hint="eastAsia"/>
          <w:color w:val="000000" w:themeColor="text1"/>
          <w:sz w:val="24"/>
          <w:szCs w:val="24"/>
        </w:rPr>
        <w:t>短视频内容营销是企业以短视频为载体，将产品信息、品牌理念融入优质内容中，通过平台传播触达用户，拉近与用户的距离，进而引导用户产生消费行为的营销方式。这种营销方式摒弃了生硬的产品推广，以内容为纽带连接品牌与用户，让用户在观看过程中自然接收信息、认可品牌。</w:t>
      </w:r>
    </w:p>
    <w:p w14:paraId="23901EA5"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短视频内容营销具有形式灵活、传播便捷、互动性强、视觉呈现效果突出等特点。短视频制作门槛较低，企业可根据产品特性灵活调整内容形式，依托移动互联网与社交平台实现快速传播，用户可通过点赞、评论、转发与品牌互动，对于彩妆这类注重视觉体验的产品而言，短视频能直观展现产品效果，高度契合行业营销需求。</w:t>
      </w:r>
    </w:p>
    <w:p w14:paraId="6AF46B04"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bookmarkStart w:id="79" w:name="_Toc214938100"/>
      <w:r>
        <w:rPr>
          <w:rFonts w:ascii="黑体" w:eastAsia="黑体" w:hAnsi="黑体" w:cs="黑体" w:hint="eastAsia"/>
          <w:b w:val="0"/>
          <w:bCs w:val="0"/>
          <w:color w:val="000000" w:themeColor="text1"/>
          <w:sz w:val="28"/>
          <w:szCs w:val="28"/>
        </w:rPr>
        <w:t xml:space="preserve">2.2  </w:t>
      </w:r>
      <w:bookmarkEnd w:id="77"/>
      <w:bookmarkEnd w:id="78"/>
      <w:bookmarkEnd w:id="79"/>
      <w:r>
        <w:rPr>
          <w:rFonts w:ascii="黑体" w:eastAsia="黑体" w:hAnsi="黑体" w:cs="黑体" w:hint="eastAsia"/>
          <w:b w:val="0"/>
          <w:bCs w:val="0"/>
          <w:color w:val="000000" w:themeColor="text1"/>
          <w:sz w:val="28"/>
          <w:szCs w:val="28"/>
        </w:rPr>
        <w:t>消费决策的形成过程</w:t>
      </w:r>
    </w:p>
    <w:p w14:paraId="3DBA78CE"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bookmarkStart w:id="80" w:name="_Toc214938101"/>
      <w:bookmarkEnd w:id="59"/>
      <w:bookmarkEnd w:id="60"/>
      <w:bookmarkEnd w:id="61"/>
      <w:bookmarkEnd w:id="62"/>
      <w:bookmarkEnd w:id="63"/>
      <w:bookmarkEnd w:id="64"/>
      <w:bookmarkEnd w:id="65"/>
      <w:bookmarkEnd w:id="66"/>
      <w:bookmarkEnd w:id="67"/>
      <w:bookmarkEnd w:id="68"/>
      <w:bookmarkEnd w:id="69"/>
      <w:bookmarkEnd w:id="70"/>
      <w:bookmarkEnd w:id="71"/>
      <w:bookmarkEnd w:id="72"/>
      <w:r>
        <w:rPr>
          <w:rFonts w:ascii="宋体" w:eastAsia="宋体" w:hAnsi="宋体" w:cs="宋体" w:hint="eastAsia"/>
          <w:color w:val="000000" w:themeColor="text1"/>
          <w:sz w:val="24"/>
          <w:szCs w:val="24"/>
        </w:rPr>
        <w:t>消费决策是用户从内在消费需求萌发，到最终完成购买、形成消费反馈的完整心理与行为流程，是用户结合自身需求与外界信息，经过多维度考量后做出的购买选择，全程受外界营销内容的直接影响，其核心包含四个紧密关联的阶段，也是短视频内容营销发挥引导作用的关键节点。第一阶段是消费需求认知，用户通过外界信息刺激，意识到自身对彩妆产品的消费需求，这是消费决策启动的首要前提；第二阶段是消费信息搜集，用户为满足自身彩妆需求，主动通过各类渠道获取产品、品牌相关信息，为决策提供依据；第三阶段是消费方案评估，用户对搜集的彩妆信息进行对比分析，结合自身需求、预算等因素筛选最优选项；第四阶段是最终消费决策落地，用户排除消费顾虑，确定购买意向并完成消费行为。</w:t>
      </w:r>
    </w:p>
    <w:p w14:paraId="35B95685"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短视频内容营销贯穿彩妆消费决策全流程，不同类型的内容可针对性作用于决策各环节，既能主动激发用户潜在消费需求，也能为用户提供全面的产品信息，还能通过内容说服力消除用户决策顾虑，最终推动消费决策快速落地，是影响彩妆用户消费决策的核心外部因素。</w:t>
      </w:r>
    </w:p>
    <w:p w14:paraId="2239046F"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2.3  视频号平台的营销传播特征</w:t>
      </w:r>
    </w:p>
    <w:p w14:paraId="006BE12F"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视频号依托微信生态形成了独特的营销传播特征，其社交属性尤为突出，内容可通过好友分享、朋友圈转发实现传播，用户对社交渠道的内容信任度更高，更容易形成情</w:t>
      </w:r>
      <w:r>
        <w:rPr>
          <w:rFonts w:ascii="宋体" w:eastAsia="宋体" w:hAnsi="宋体" w:cs="宋体" w:hint="eastAsia"/>
          <w:color w:val="000000" w:themeColor="text1"/>
          <w:sz w:val="24"/>
          <w:szCs w:val="24"/>
        </w:rPr>
        <w:lastRenderedPageBreak/>
        <w:t>感认同。同时，视频号实现了公私域流量的互通，可连接公众号、小程序、社群等多个场景，方便企业将公域流量转化为私域用户，实现长期沉淀与维护。</w:t>
      </w:r>
    </w:p>
    <w:p w14:paraId="45AA66CB"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视频号的用户覆盖全年龄段、全消费层次，与彩妆产品多元化的消费群体高度匹配，平台操作简单便捷，内容传播门槛低，适合企业开展常态化营销活动。这些独特优势，让视频号成为彩妆企业开展内容营销的优质选择。</w:t>
      </w:r>
    </w:p>
    <w:p w14:paraId="353665B8"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2.4  彩妆行业的营销发展需求</w:t>
      </w:r>
    </w:p>
    <w:p w14:paraId="02E91F56"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彩妆行业产品品类丰富，消费需求呈现个性化、场景化、多元化的特征，行业竞争的加剧，让企业的营销需求从单纯的产品推广，转向品牌形象塑造、用户情感连接与消费转化提升。彩妆产品注重色彩、质地、上妆效果的视觉呈现，需要直观的传播形式展现产品优势，这与短视频内容营销的特点高度契合。</w:t>
      </w:r>
    </w:p>
    <w:p w14:paraId="4463D167"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当下彩妆消费群体对内容的需求不断提升，既需要专业的产品科普、实用的化妆技巧，也需要贴合自身需求的内容推荐。企业需要通过优质内容满足用户多元需求，建立用户信任，引导消费决策。视频号的传播特性与彩妆行业的营销需求高度适配，为企业营销开展提供了有力支撑。</w:t>
      </w:r>
    </w:p>
    <w:p w14:paraId="446527E0" w14:textId="77777777" w:rsidR="00D06560" w:rsidRDefault="00D06560"/>
    <w:p w14:paraId="77B7837B" w14:textId="77777777" w:rsidR="00D06560" w:rsidRDefault="00D06560">
      <w:pPr>
        <w:widowControl/>
        <w:spacing w:line="360" w:lineRule="auto"/>
        <w:jc w:val="left"/>
        <w:rPr>
          <w:rFonts w:ascii="黑体" w:eastAsia="黑体" w:hAnsi="黑体" w:cs="黑体" w:hint="eastAsia"/>
          <w:color w:val="000000" w:themeColor="text1"/>
          <w:kern w:val="44"/>
          <w:sz w:val="30"/>
          <w:szCs w:val="30"/>
        </w:rPr>
      </w:pPr>
    </w:p>
    <w:p w14:paraId="563BEDFC" w14:textId="77777777" w:rsidR="00D06560" w:rsidRDefault="00000000">
      <w:pPr>
        <w:pStyle w:val="1"/>
        <w:spacing w:before="0" w:after="0" w:line="360" w:lineRule="auto"/>
        <w:jc w:val="center"/>
        <w:rPr>
          <w:rFonts w:ascii="黑体" w:eastAsia="黑体" w:hAnsi="黑体" w:cs="黑体" w:hint="eastAsia"/>
          <w:b w:val="0"/>
          <w:bCs w:val="0"/>
          <w:color w:val="000000" w:themeColor="text1"/>
          <w:sz w:val="30"/>
          <w:szCs w:val="30"/>
        </w:rPr>
      </w:pPr>
      <w:r>
        <w:rPr>
          <w:rFonts w:ascii="黑体" w:eastAsia="黑体" w:hAnsi="黑体" w:cs="黑体" w:hint="eastAsia"/>
          <w:b w:val="0"/>
          <w:bCs w:val="0"/>
          <w:color w:val="000000" w:themeColor="text1"/>
          <w:sz w:val="30"/>
          <w:szCs w:val="30"/>
        </w:rPr>
        <w:br w:type="column"/>
      </w:r>
      <w:r>
        <w:rPr>
          <w:rFonts w:ascii="黑体" w:eastAsia="黑体" w:hAnsi="黑体" w:cs="黑体" w:hint="eastAsia"/>
          <w:b w:val="0"/>
          <w:bCs w:val="0"/>
          <w:color w:val="000000" w:themeColor="text1"/>
          <w:sz w:val="30"/>
          <w:szCs w:val="30"/>
        </w:rPr>
        <w:lastRenderedPageBreak/>
        <w:t xml:space="preserve">第三章 </w:t>
      </w:r>
      <w:bookmarkEnd w:id="80"/>
      <w:r>
        <w:rPr>
          <w:rFonts w:ascii="黑体" w:eastAsia="黑体" w:hAnsi="黑体" w:cs="黑体" w:hint="eastAsia"/>
          <w:b w:val="0"/>
          <w:bCs w:val="0"/>
          <w:color w:val="000000" w:themeColor="text1"/>
          <w:sz w:val="30"/>
          <w:szCs w:val="30"/>
        </w:rPr>
        <w:t xml:space="preserve"> 彩妆企业视频号内容营销的现状分析</w:t>
      </w:r>
    </w:p>
    <w:p w14:paraId="5425B064" w14:textId="77777777" w:rsidR="00D06560" w:rsidRDefault="00000000">
      <w:pPr>
        <w:pStyle w:val="3"/>
        <w:spacing w:before="0" w:after="0" w:line="360" w:lineRule="auto"/>
        <w:rPr>
          <w:rFonts w:ascii="黑体" w:eastAsia="黑体" w:hAnsi="黑体" w:cs="黑体" w:hint="eastAsia"/>
          <w:b w:val="0"/>
          <w:bCs w:val="0"/>
          <w:color w:val="000000" w:themeColor="text1"/>
          <w:sz w:val="28"/>
          <w:szCs w:val="28"/>
        </w:rPr>
      </w:pPr>
      <w:bookmarkStart w:id="81" w:name="_Toc250371227"/>
      <w:r>
        <w:rPr>
          <w:rFonts w:ascii="黑体" w:eastAsia="黑体" w:hAnsi="黑体" w:cs="黑体" w:hint="eastAsia"/>
          <w:b w:val="0"/>
          <w:bCs w:val="0"/>
          <w:color w:val="000000" w:themeColor="text1"/>
          <w:sz w:val="28"/>
          <w:szCs w:val="28"/>
        </w:rPr>
        <w:t xml:space="preserve">3.1  </w:t>
      </w:r>
      <w:bookmarkEnd w:id="81"/>
      <w:r>
        <w:rPr>
          <w:rFonts w:ascii="黑体" w:eastAsia="黑体" w:hAnsi="黑体" w:cs="黑体" w:hint="eastAsia"/>
          <w:b w:val="0"/>
          <w:bCs w:val="0"/>
          <w:color w:val="000000" w:themeColor="text1"/>
          <w:sz w:val="28"/>
          <w:szCs w:val="28"/>
        </w:rPr>
        <w:t>调研对象与调研方式</w:t>
      </w:r>
    </w:p>
    <w:p w14:paraId="44ECCFFC"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为全面掌握彩妆企业视频号内容营销的实际情况，本次研究选取20个不同定位的彩妆企业视频号作为调研对象，涵盖大众平价品牌、中高端品牌、新锐原创品牌，保证调研结果的全面性与代表性。</w:t>
      </w:r>
    </w:p>
    <w:p w14:paraId="4BF3C05A"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调研周期为两个月，采用观察记录法与数据整理法，持续记录各账号的内容形式、更新频率、互动数据、直播运营情况，同时整理用户评论反馈，了解用户真实需求。通过对调研数据的归纳分析，总结出彩妆企业视频号内容营销的现状、成效与核心问题，为后续研究提供真实可靠的实践依据。</w:t>
      </w:r>
    </w:p>
    <w:p w14:paraId="61271350" w14:textId="77777777" w:rsidR="00D06560" w:rsidRDefault="00000000">
      <w:pPr>
        <w:pStyle w:val="3"/>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3.2  彩妆企业视频号内容的主要类型</w:t>
      </w:r>
    </w:p>
    <w:p w14:paraId="331CBD01"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调研显示，当前彩妆企业视频号内容主要分为四大类型。第一类是产品展示类内容，通过近距离拍摄展现产品外观、质地、色彩与试色效果，制作简单、发布频率高，是企业的基础内容形式。</w:t>
      </w:r>
    </w:p>
    <w:p w14:paraId="708B9A24"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第二类是化妆教程类内容，展示产品使用方法与妆容打造技巧，实用性强，能吸引精准用户，互动与收藏率相对较高。第三类是产品科普类内容，讲解产品成分、适用肤质、挑选技巧等专业知识，提升品牌专业形象与用户信任度。第四类是直播互动类内容，通过实时直播展示产品、解答疑问、推出优惠，快速拉近与用户的距离，推动消费转化。</w:t>
      </w:r>
    </w:p>
    <w:p w14:paraId="36A53B8F" w14:textId="77777777" w:rsidR="00D06560" w:rsidRDefault="00000000">
      <w:pPr>
        <w:pStyle w:val="3"/>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3.3  彩妆企业视频号运营的实际成效</w:t>
      </w:r>
    </w:p>
    <w:p w14:paraId="7BEAA6C0"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从调研结果来看，彩妆企业通过视频号运营已取得一定成效。在品牌传播方面，视频号为企业提供了低成本的传播渠道，有效扩大了品牌曝光范围，优质内容借助社交传播实现大范围推广，提升了品牌知名度。</w:t>
      </w:r>
    </w:p>
    <w:p w14:paraId="740C10BA"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在用户连接方面，企业通过互动功能与用户直接沟通，积累了稳定的关注用户，初步搭建起私域流量池。在消费转化方面，直播带货、挂载商品链接等功能，为用户提供了便捷的购买渠道，优质内容有效激发消费意愿，成为企业营收的重要补充。</w:t>
      </w:r>
    </w:p>
    <w:p w14:paraId="0DEAAEE0" w14:textId="77777777" w:rsidR="00D06560" w:rsidRDefault="00000000">
      <w:pPr>
        <w:pStyle w:val="3"/>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3.4  内容营销开展过程中的现存问题</w:t>
      </w:r>
    </w:p>
    <w:p w14:paraId="7F43923A"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当前彩妆企业视频号内容营销仍存在诸多突出问题。内容创作层面，同质化现象</w:t>
      </w:r>
      <w:r>
        <w:rPr>
          <w:rFonts w:ascii="宋体" w:eastAsia="宋体" w:hAnsi="宋体" w:cs="宋体" w:hint="eastAsia"/>
          <w:color w:val="000000" w:themeColor="text1"/>
          <w:sz w:val="24"/>
          <w:szCs w:val="24"/>
        </w:rPr>
        <w:lastRenderedPageBreak/>
        <w:t>严重，多数内容局限于产品展示与简单试色，缺乏创意特色，不同品牌内容相似度极高，难以吸引用户关注，部分企业照搬其他平台内容，与视频号用户喜好不匹配，传播效果不佳。</w:t>
      </w:r>
    </w:p>
    <w:p w14:paraId="5E4DA684"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用户运营层面，企业目标群体定位模糊，内容创作缺乏针对性，无法贴合不同用户的需求，用户留存率低，且企业对用户互动重视不足，未能及时回应评论与疑问，无法建立品牌与用户的情感连接。</w:t>
      </w:r>
    </w:p>
    <w:p w14:paraId="63FA0213"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流量转化层面，企业缺乏完整的转化流程，内容缺少消费场景引导，用户难以快速完成购买，运营工作缺乏系统性规划，内容发布、直播、用户维护较为零散，内容对消费决策的引导作用无法充分发挥。</w:t>
      </w:r>
    </w:p>
    <w:p w14:paraId="092E70DE" w14:textId="77777777" w:rsidR="00D06560" w:rsidRDefault="00D06560"/>
    <w:p w14:paraId="55AC9F95" w14:textId="77777777" w:rsidR="00D06560" w:rsidRDefault="00000000">
      <w:pPr>
        <w:spacing w:line="360" w:lineRule="auto"/>
        <w:ind w:firstLineChars="200" w:firstLine="480"/>
        <w:jc w:val="left"/>
        <w:rPr>
          <w:rFonts w:ascii="宋体" w:eastAsia="宋体" w:hAnsi="宋体" w:cs="宋体" w:hint="eastAsia"/>
          <w:color w:val="000000" w:themeColor="text1"/>
          <w:sz w:val="24"/>
          <w:szCs w:val="24"/>
        </w:rPr>
      </w:pPr>
      <w:r>
        <w:rPr>
          <w:color w:val="000000" w:themeColor="text1"/>
          <w:sz w:val="24"/>
        </w:rPr>
        <w:br w:type="page"/>
      </w:r>
    </w:p>
    <w:p w14:paraId="5A72F40A" w14:textId="77777777" w:rsidR="00D06560" w:rsidRDefault="00000000">
      <w:pPr>
        <w:pStyle w:val="1"/>
        <w:spacing w:before="0" w:after="0" w:line="360" w:lineRule="auto"/>
        <w:jc w:val="center"/>
        <w:rPr>
          <w:rFonts w:ascii="黑体" w:eastAsia="黑体" w:hAnsi="黑体" w:cs="黑体" w:hint="eastAsia"/>
          <w:b w:val="0"/>
          <w:bCs w:val="0"/>
          <w:color w:val="000000" w:themeColor="text1"/>
          <w:sz w:val="30"/>
          <w:szCs w:val="30"/>
        </w:rPr>
      </w:pPr>
      <w:bookmarkStart w:id="82" w:name="_Toc74494284"/>
      <w:bookmarkStart w:id="83" w:name="_Toc74388853"/>
      <w:bookmarkStart w:id="84" w:name="_Toc168389356"/>
      <w:bookmarkStart w:id="85" w:name="_Toc169591720"/>
      <w:bookmarkStart w:id="86" w:name="_Toc168394661"/>
      <w:bookmarkStart w:id="87" w:name="_Toc168389303"/>
      <w:bookmarkStart w:id="88" w:name="_Toc516976891"/>
      <w:bookmarkStart w:id="89" w:name="_Toc106188705"/>
      <w:bookmarkStart w:id="90" w:name="_Toc517446525"/>
      <w:bookmarkStart w:id="91" w:name="_Toc517445248"/>
      <w:bookmarkStart w:id="92" w:name="_Toc516223688"/>
      <w:bookmarkStart w:id="93" w:name="_Toc74359015"/>
      <w:bookmarkStart w:id="94" w:name="_Toc516646154"/>
      <w:bookmarkStart w:id="95" w:name="_Toc137942683"/>
      <w:bookmarkStart w:id="96" w:name="_Toc168389227"/>
      <w:bookmarkStart w:id="97" w:name="_Toc74494395"/>
      <w:bookmarkStart w:id="98" w:name="_Toc137940874"/>
      <w:bookmarkStart w:id="99" w:name="_Toc517077502"/>
      <w:bookmarkStart w:id="100" w:name="_Toc74369450"/>
      <w:bookmarkStart w:id="101" w:name="_Toc517446197"/>
      <w:bookmarkStart w:id="102" w:name="_Toc74390700"/>
      <w:bookmarkStart w:id="103" w:name="_Toc517507449"/>
      <w:bookmarkStart w:id="104" w:name="_Toc74582820"/>
      <w:bookmarkStart w:id="105" w:name="_Toc517587832"/>
      <w:bookmarkStart w:id="106" w:name="_Toc516650538"/>
      <w:bookmarkStart w:id="107" w:name="_Toc517446347"/>
      <w:bookmarkStart w:id="108" w:name="_Toc168304767"/>
      <w:bookmarkStart w:id="109" w:name="_Toc137613665"/>
      <w:bookmarkStart w:id="110" w:name="_Toc74388787"/>
      <w:bookmarkStart w:id="111" w:name="_Toc186446024"/>
      <w:bookmarkStart w:id="112" w:name="_Toc137942738"/>
      <w:bookmarkStart w:id="113" w:name="_Toc516210195"/>
      <w:bookmarkStart w:id="114" w:name="_Toc168385625"/>
      <w:bookmarkStart w:id="115" w:name="_Toc516318786"/>
      <w:bookmarkStart w:id="116" w:name="_Toc516650210"/>
      <w:bookmarkStart w:id="117" w:name="_Toc516114050"/>
      <w:bookmarkStart w:id="118" w:name="_Toc516881751"/>
      <w:bookmarkStart w:id="119" w:name="_Toc517445345"/>
      <w:bookmarkStart w:id="120" w:name="_Toc517078132"/>
      <w:bookmarkStart w:id="121" w:name="_Toc168388970"/>
      <w:bookmarkStart w:id="122" w:name="_Toc74494219"/>
      <w:bookmarkStart w:id="123" w:name="_Toc168381265"/>
      <w:bookmarkStart w:id="124" w:name="_Toc74388918"/>
      <w:bookmarkStart w:id="125" w:name="_Toc516112694"/>
      <w:bookmarkStart w:id="126" w:name="_Toc517077467"/>
      <w:bookmarkStart w:id="127" w:name="_Toc168385537"/>
      <w:bookmarkStart w:id="128" w:name="_Toc516114264"/>
      <w:bookmarkStart w:id="129" w:name="_Toc169590374"/>
      <w:bookmarkStart w:id="130" w:name="_Toc517446393"/>
      <w:bookmarkStart w:id="131" w:name="_Toc168389497"/>
      <w:bookmarkStart w:id="132" w:name="_Toc516205646"/>
      <w:bookmarkStart w:id="133" w:name="_Toc516390605"/>
      <w:bookmarkStart w:id="134" w:name="_Toc168394747"/>
      <w:bookmarkStart w:id="135" w:name="_Toc517446030"/>
      <w:bookmarkStart w:id="136" w:name="_Toc214938102"/>
      <w:bookmarkStart w:id="137" w:name="_Toc74714710"/>
      <w:bookmarkStart w:id="138" w:name="_Toc517446243"/>
      <w:bookmarkStart w:id="139" w:name="_Toc250371238"/>
      <w:bookmarkStart w:id="140" w:name="_Toc515884907"/>
      <w:bookmarkStart w:id="141" w:name="_Toc517059240"/>
      <w:r>
        <w:rPr>
          <w:rFonts w:ascii="黑体" w:eastAsia="黑体" w:hAnsi="黑体" w:cs="黑体" w:hint="eastAsia"/>
          <w:b w:val="0"/>
          <w:bCs w:val="0"/>
          <w:color w:val="000000" w:themeColor="text1"/>
          <w:sz w:val="30"/>
          <w:szCs w:val="30"/>
        </w:rPr>
        <w:lastRenderedPageBreak/>
        <w:t xml:space="preserve">第四章  </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Fonts w:ascii="黑体" w:eastAsia="黑体" w:hAnsi="黑体" w:cs="黑体" w:hint="eastAsia"/>
          <w:b w:val="0"/>
          <w:bCs w:val="0"/>
          <w:color w:val="000000" w:themeColor="text1"/>
          <w:sz w:val="30"/>
          <w:szCs w:val="30"/>
        </w:rPr>
        <w:t>内容营销对彩妆消费决策的影响分析</w:t>
      </w:r>
    </w:p>
    <w:p w14:paraId="07090678" w14:textId="77777777" w:rsidR="00D06560" w:rsidRDefault="00000000">
      <w:pPr>
        <w:pStyle w:val="2"/>
        <w:spacing w:before="0" w:after="0" w:line="360" w:lineRule="auto"/>
        <w:ind w:firstLineChars="200" w:firstLine="480"/>
        <w:rPr>
          <w:rFonts w:ascii="宋体" w:eastAsia="宋体" w:hAnsi="宋体" w:cs="宋体" w:hint="eastAsia"/>
          <w:b w:val="0"/>
          <w:bCs w:val="0"/>
          <w:color w:val="000000" w:themeColor="text1"/>
          <w:sz w:val="24"/>
          <w:szCs w:val="24"/>
        </w:rPr>
      </w:pPr>
      <w:bookmarkStart w:id="142" w:name="_Toc214938103"/>
      <w:bookmarkStart w:id="143" w:name="OLE_LINK5"/>
      <w:bookmarkStart w:id="144" w:name="_Toc250371247"/>
      <w:r>
        <w:rPr>
          <w:rFonts w:ascii="宋体" w:eastAsia="宋体" w:hAnsi="宋体" w:cs="宋体" w:hint="eastAsia"/>
          <w:b w:val="0"/>
          <w:bCs w:val="0"/>
          <w:color w:val="000000" w:themeColor="text1"/>
          <w:sz w:val="24"/>
          <w:szCs w:val="24"/>
        </w:rPr>
        <w:t>彩妆用户消费决策的完整流程受视频号内容营销的全方位影响，内容呈现、内容质量、内容互动分别精准作用于消费需求认知、信息搜集与方案评估、最终决策落地三大核心环节，形成完整的决策引导链条，直接决定用户是否完成彩妆消费行为，具体影响如下。</w:t>
      </w:r>
    </w:p>
    <w:p w14:paraId="0049CD1D"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 xml:space="preserve">4.1  </w:t>
      </w:r>
      <w:bookmarkEnd w:id="142"/>
      <w:r>
        <w:rPr>
          <w:rFonts w:ascii="黑体" w:eastAsia="黑体" w:hAnsi="黑体" w:cs="黑体" w:hint="eastAsia"/>
          <w:b w:val="0"/>
          <w:bCs w:val="0"/>
          <w:color w:val="000000" w:themeColor="text1"/>
          <w:sz w:val="28"/>
          <w:szCs w:val="28"/>
        </w:rPr>
        <w:t>内容呈现对用户消费认知的作用</w:t>
      </w:r>
    </w:p>
    <w:bookmarkEnd w:id="143"/>
    <w:p w14:paraId="2A4E88C2"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消费需求认知是彩妆消费决策的起点，视频号彩妆内容呈现是触发用户需求、推动用户开展信息搜集的核心诱因。直观清晰的产品展示类内容，能快速捕捉用户注意力，唤醒用户对对应彩妆产品的潜在需求，让用户从无明确需求转变为产生具体消费想法，完成消费决策的初始启动。同时，多样化的内容呈现形式，能持续向用户输出彩妆产品信息，为用户提供便捷的信息搜集渠道，省去用户主动查找信息的流程，让用户在观看内容的过程中，完成彩妆产品色彩、质地、使用效果等基础信息搜集，进一步强化消费需求，推动消费决策进入下一环节。针对不同场景、不同肤质的内容呈现，还能精准匹配用户个性化需求，让用户快速找到契合自身的消费方向，加快需求认知与信息搜集的效率。</w:t>
      </w:r>
    </w:p>
    <w:p w14:paraId="21E14F4D"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bookmarkStart w:id="145" w:name="_Toc214938104"/>
      <w:r>
        <w:rPr>
          <w:rFonts w:ascii="黑体" w:eastAsia="黑体" w:hAnsi="黑体" w:cs="黑体" w:hint="eastAsia"/>
          <w:b w:val="0"/>
          <w:bCs w:val="0"/>
          <w:color w:val="000000" w:themeColor="text1"/>
          <w:sz w:val="28"/>
          <w:szCs w:val="28"/>
        </w:rPr>
        <w:t xml:space="preserve">4.2  </w:t>
      </w:r>
      <w:bookmarkEnd w:id="145"/>
      <w:r>
        <w:rPr>
          <w:rFonts w:ascii="黑体" w:eastAsia="黑体" w:hAnsi="黑体" w:cs="黑体" w:hint="eastAsia"/>
          <w:b w:val="0"/>
          <w:bCs w:val="0"/>
          <w:color w:val="000000" w:themeColor="text1"/>
          <w:sz w:val="28"/>
          <w:szCs w:val="28"/>
        </w:rPr>
        <w:t>内容质量对用户消费意愿的作用</w:t>
      </w:r>
    </w:p>
    <w:p w14:paraId="5BABF026"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消费方案评估是用户敲定消费选择的关键环节，视频号彩妆内容质量直接决定用户对彩妆产品的评估结果，是影响用户消费决策走向的核心因素。实用性强的化妆教程、场景化妆容打造等内容，能让用户直观感知产品的实际使用价值，帮助用户全面评估产品是否契合自身使用需求；专业度高的产品成分解析、肤质适配讲解等内容，能提升用户对产品的信任度，让用户在方案评估中更认可品牌与产品，偏向于选择该品牌彩妆产品；优质原创的内容还能打造品牌差异化优势，让用户在多品牌对比中形成偏好，坚定对特定产品的评估倾向。反之，低质量、同质化内容无法为用户提供有效评估依据，会让用户陷入决策犹豫，甚至直接终止消费决策流程。</w:t>
      </w:r>
    </w:p>
    <w:p w14:paraId="6E28BDF7"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4.3  内容互动对用户最终消费选择的作用</w:t>
      </w:r>
    </w:p>
    <w:p w14:paraId="2C0C969B"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最终消费决策落地是彩妆消费决策的收尾环节，视频号内容互动是消除用户决策顾虑、推动用户完成购买的核心抓手，直接决定消费决策能否最终落地。企业与用户的双</w:t>
      </w:r>
      <w:r>
        <w:rPr>
          <w:rFonts w:ascii="宋体" w:eastAsia="宋体" w:hAnsi="宋体" w:cs="宋体" w:hint="eastAsia"/>
          <w:color w:val="000000" w:themeColor="text1"/>
          <w:sz w:val="24"/>
          <w:szCs w:val="24"/>
        </w:rPr>
        <w:lastRenderedPageBreak/>
        <w:t>向互动，能及时解答用户在产品效果、价格、售后等方面的疑问，消除用户最后决策顾虑，让用户放下心理防备，坚定购买想法；用户之间的互动口碑传播，尤其是社交关系链中的真实评价，能大幅提升用户对产品的信任度，强化用户消费决心，加快决策落地速度；直播实时互动、专属福利互动等形式，更能直击用户消费心理，通过实时解答、优惠刺激，直接推动用户从意向购买转变为实际消费，完成最终消费决策闭环。及时、有效的内容互动能彻底打通消费决策最后环节，而缺失互动的内容则会导致用户决策中断，营销转化失效。</w:t>
      </w:r>
    </w:p>
    <w:p w14:paraId="79FA851B" w14:textId="77777777" w:rsidR="00D06560" w:rsidRDefault="00000000">
      <w:pPr>
        <w:widowControl/>
        <w:jc w:val="left"/>
        <w:rPr>
          <w:rFonts w:ascii="黑体" w:eastAsia="黑体" w:hAnsi="黑体" w:cs="黑体" w:hint="eastAsia"/>
          <w:color w:val="000000" w:themeColor="text1"/>
          <w:kern w:val="44"/>
          <w:sz w:val="30"/>
          <w:szCs w:val="30"/>
        </w:rPr>
      </w:pPr>
      <w:r>
        <w:rPr>
          <w:rFonts w:ascii="黑体" w:eastAsia="黑体" w:hAnsi="黑体" w:cs="黑体" w:hint="eastAsia"/>
          <w:b/>
          <w:bCs/>
          <w:color w:val="000000" w:themeColor="text1"/>
          <w:sz w:val="30"/>
          <w:szCs w:val="30"/>
        </w:rPr>
        <w:br w:type="page"/>
      </w:r>
    </w:p>
    <w:p w14:paraId="1AD163FB" w14:textId="77777777" w:rsidR="00D06560" w:rsidRDefault="00000000">
      <w:pPr>
        <w:pStyle w:val="1"/>
        <w:spacing w:before="0" w:after="0" w:line="360" w:lineRule="auto"/>
        <w:jc w:val="center"/>
        <w:rPr>
          <w:rFonts w:ascii="黑体" w:eastAsia="黑体" w:hAnsi="黑体" w:cs="黑体" w:hint="eastAsia"/>
          <w:b w:val="0"/>
          <w:bCs w:val="0"/>
          <w:color w:val="000000" w:themeColor="text1"/>
          <w:sz w:val="30"/>
          <w:szCs w:val="30"/>
        </w:rPr>
      </w:pPr>
      <w:r>
        <w:rPr>
          <w:rFonts w:ascii="黑体" w:eastAsia="黑体" w:hAnsi="黑体" w:cs="黑体" w:hint="eastAsia"/>
          <w:b w:val="0"/>
          <w:bCs w:val="0"/>
          <w:color w:val="000000" w:themeColor="text1"/>
          <w:sz w:val="30"/>
          <w:szCs w:val="30"/>
        </w:rPr>
        <w:lastRenderedPageBreak/>
        <w:t>第五章  彩妆企业视频号内容营销的优化方案</w:t>
      </w:r>
    </w:p>
    <w:p w14:paraId="6DF561BB"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5.1  构建多元化的内容创作体系</w:t>
      </w:r>
    </w:p>
    <w:p w14:paraId="79B3430F"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摒弃同质化单一内容，围绕消费决策全流程打造分层式内容体系，针对性作用于决策不同阶段。针对消费需求认知环节，打造场景化、痛点式内容，挖掘用户彩妆消费潜在需求，主动触发用户消费想法；针对信息搜集环节，打造全面化、细节化内容，完整呈现产品信息、使用技巧，满足用户信息搜集需求；针对消费方案评估环节，打造专业化、差异化内容，凸显产品优势，帮助用户快速完成产品评估；针对最终决策落地环节，打造福利化、信任化内容，消除用户决策顾虑。通过分层内容精准适配决策各环节，全程引导用户稳步推进消费决策。</w:t>
      </w:r>
    </w:p>
    <w:p w14:paraId="6D2087AA"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5.2  实现目标消费群体的精准对接</w:t>
      </w:r>
    </w:p>
    <w:p w14:paraId="14017048"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深入研究目标用户彩妆消费决策心理与需求特征，明确不同用户群体的消费偏好、决策痛点，打造贴合用户决策心理的内容。针对用户关注的产品效果、安全性、性价比等决策核心因素，重点打造对应的内容，直击用户决策关键点；通过分析用户行为数据，把握用户决策规律，精准推送契合用户需求的内容，让内容快速引发用户共鸣，强化消费决策意愿；主动收集用户决策中的常见疑问，将疑问融入内容创作，提前解答用户决策顾虑，提升内容对消费决策的引导效率。</w:t>
      </w:r>
    </w:p>
    <w:p w14:paraId="163D46D0" w14:textId="77777777" w:rsidR="00D06560" w:rsidRDefault="00000000">
      <w:pPr>
        <w:pStyle w:val="2"/>
        <w:spacing w:before="0" w:after="0" w:line="360" w:lineRule="auto"/>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t>5.3  完善从内容引流到消费转化的流程</w:t>
      </w:r>
    </w:p>
    <w:p w14:paraId="47D24612" w14:textId="77777777" w:rsidR="00D06560" w:rsidRDefault="00000000">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构建贯穿消费决策全流程的互动体系，通过互动强化决策引导效果。前期通过内容评论互动，了解用户需求与决策痛点；中期通过内容答疑互动，辅助用户完成消费方案评估；后期通过直播、福利互动，推动用户完成最终购买。依托视频号社交属性，打造用户口碑互动场景，借助真实用户评价影响潜在用户消费决策；建立常态化互动机制，及时响应各类用户咨询，持续拉近与用户的距离，让互动成为推动消费决策落地的核心助力，打通从内容观看至消费完成的最后环节。</w:t>
      </w:r>
    </w:p>
    <w:p w14:paraId="68D6F654" w14:textId="77777777" w:rsidR="00D06560" w:rsidRDefault="00D06560"/>
    <w:p w14:paraId="19B4F3E5" w14:textId="77777777" w:rsidR="00D06560" w:rsidRDefault="00D06560"/>
    <w:p w14:paraId="4DFD69F0" w14:textId="77777777" w:rsidR="00D06560" w:rsidRDefault="00000000">
      <w:pPr>
        <w:widowControl/>
        <w:spacing w:line="360" w:lineRule="auto"/>
        <w:jc w:val="left"/>
        <w:rPr>
          <w:rFonts w:ascii="黑体" w:eastAsia="黑体" w:hAnsi="黑体" w:cs="黑体" w:hint="eastAsia"/>
          <w:color w:val="000000" w:themeColor="text1"/>
          <w:kern w:val="44"/>
          <w:sz w:val="30"/>
          <w:szCs w:val="30"/>
        </w:rPr>
      </w:pPr>
      <w:bookmarkStart w:id="146" w:name="_Toc214938107"/>
      <w:r>
        <w:rPr>
          <w:rFonts w:ascii="黑体" w:eastAsia="黑体" w:hAnsi="黑体" w:cs="黑体" w:hint="eastAsia"/>
          <w:b/>
          <w:bCs/>
          <w:color w:val="000000" w:themeColor="text1"/>
          <w:sz w:val="30"/>
          <w:szCs w:val="30"/>
        </w:rPr>
        <w:br w:type="page"/>
      </w:r>
    </w:p>
    <w:p w14:paraId="0DD5FC8C" w14:textId="77777777" w:rsidR="00D06560" w:rsidRDefault="00000000">
      <w:pPr>
        <w:pStyle w:val="1"/>
        <w:spacing w:before="312" w:after="312" w:line="440" w:lineRule="exact"/>
        <w:jc w:val="center"/>
        <w:rPr>
          <w:rFonts w:ascii="黑体" w:eastAsia="黑体" w:hAnsi="黑体" w:cs="黑体" w:hint="eastAsia"/>
          <w:b w:val="0"/>
          <w:bCs w:val="0"/>
          <w:color w:val="000000" w:themeColor="text1"/>
          <w:sz w:val="30"/>
          <w:szCs w:val="30"/>
        </w:rPr>
      </w:pPr>
      <w:r>
        <w:rPr>
          <w:rFonts w:ascii="黑体" w:eastAsia="黑体" w:hAnsi="黑体" w:cs="黑体" w:hint="eastAsia"/>
          <w:b w:val="0"/>
          <w:bCs w:val="0"/>
          <w:color w:val="000000" w:themeColor="text1"/>
          <w:sz w:val="30"/>
          <w:szCs w:val="30"/>
        </w:rPr>
        <w:lastRenderedPageBreak/>
        <w:t xml:space="preserve">第六章  </w:t>
      </w:r>
      <w:bookmarkStart w:id="147" w:name="_Toc250371255"/>
      <w:bookmarkEnd w:id="144"/>
      <w:bookmarkEnd w:id="146"/>
      <w:r>
        <w:rPr>
          <w:rFonts w:ascii="黑体" w:eastAsia="黑体" w:hAnsi="黑体" w:cs="黑体" w:hint="eastAsia"/>
          <w:b w:val="0"/>
          <w:bCs w:val="0"/>
          <w:color w:val="000000" w:themeColor="text1"/>
          <w:sz w:val="30"/>
          <w:szCs w:val="30"/>
        </w:rPr>
        <w:t>结论</w:t>
      </w:r>
      <w:bookmarkEnd w:id="147"/>
    </w:p>
    <w:p w14:paraId="654650F6" w14:textId="77777777" w:rsidR="00D06560" w:rsidRDefault="00000000">
      <w:pPr>
        <w:spacing w:before="120" w:after="120" w:line="440" w:lineRule="exact"/>
        <w:ind w:firstLineChars="200" w:firstLine="480"/>
        <w:outlineLvl w:val="2"/>
        <w:rPr>
          <w:rFonts w:ascii="宋体" w:eastAsia="宋体" w:hAnsi="宋体" w:cs="宋体" w:hint="eastAsia"/>
          <w:color w:val="000000" w:themeColor="text1"/>
          <w:kern w:val="44"/>
          <w:sz w:val="24"/>
          <w:szCs w:val="24"/>
        </w:rPr>
      </w:pPr>
      <w:bookmarkStart w:id="148" w:name="_Toc186446031"/>
      <w:bookmarkStart w:id="149" w:name="_Toc162447481"/>
      <w:bookmarkStart w:id="150" w:name="_Toc163063720"/>
      <w:bookmarkStart w:id="151" w:name="_Toc162366723"/>
      <w:bookmarkStart w:id="152" w:name="_Toc163391762"/>
      <w:bookmarkStart w:id="153" w:name="_Toc250371264"/>
      <w:bookmarkStart w:id="154" w:name="_Toc163063358"/>
      <w:r>
        <w:rPr>
          <w:rFonts w:ascii="宋体" w:eastAsia="宋体" w:hAnsi="宋体" w:cs="宋体" w:hint="eastAsia"/>
          <w:color w:val="000000" w:themeColor="text1"/>
          <w:kern w:val="44"/>
          <w:sz w:val="24"/>
          <w:szCs w:val="24"/>
        </w:rPr>
        <w:t>在彩妆线上营销升级的背景下，短视频内容营销已成为影响用户彩妆消费决策的核心要素，视频号凭借独特的社交生态，成为彩妆企业通过内容引导用户消费决策的重要平台。当前彩妆企业视频号已形成多元化内容形式，也能初步实现对用户消费决策的基础引导，但整体存在内容与用户消费决策适配性不足、对决策各环节引导薄弱、互动缺失导致决策落地困难等问题，极大削弱了内容营销对消费决策的引导效果。</w:t>
      </w:r>
    </w:p>
    <w:p w14:paraId="559CDFDB" w14:textId="77777777" w:rsidR="00D06560" w:rsidRDefault="00000000">
      <w:pPr>
        <w:spacing w:before="120" w:after="120" w:line="440" w:lineRule="exact"/>
        <w:ind w:firstLineChars="200" w:firstLine="480"/>
        <w:outlineLvl w:val="2"/>
        <w:rPr>
          <w:rFonts w:ascii="宋体" w:eastAsia="宋体" w:hAnsi="宋体" w:cs="宋体" w:hint="eastAsia"/>
          <w:color w:val="000000" w:themeColor="text1"/>
          <w:kern w:val="44"/>
          <w:sz w:val="24"/>
          <w:szCs w:val="24"/>
        </w:rPr>
      </w:pPr>
      <w:r>
        <w:rPr>
          <w:rFonts w:ascii="宋体" w:eastAsia="宋体" w:hAnsi="宋体" w:cs="宋体" w:hint="eastAsia"/>
          <w:color w:val="000000" w:themeColor="text1"/>
          <w:kern w:val="44"/>
          <w:sz w:val="24"/>
          <w:szCs w:val="24"/>
        </w:rPr>
        <w:t>视频号内容营销对彩妆消费决策的影响贯穿全程，内容呈现直接触发用户消费需求、辅助信息搜集，内容质量决定用户消费方案评估结果，内容互动则是推动最终消费决策落地的关键，三者共同构成了内容影响消费决策的完整逻辑，优质且精准的内容营销能有效加速用户消费决策流程、提升决策转化率。</w:t>
      </w:r>
    </w:p>
    <w:p w14:paraId="7E44C360" w14:textId="77777777" w:rsidR="00D06560" w:rsidRDefault="00000000">
      <w:pPr>
        <w:spacing w:before="120" w:after="120" w:line="440" w:lineRule="exact"/>
        <w:ind w:firstLineChars="200" w:firstLine="480"/>
        <w:outlineLvl w:val="2"/>
        <w:rPr>
          <w:rFonts w:ascii="宋体" w:eastAsia="宋体" w:hAnsi="宋体" w:cs="宋体" w:hint="eastAsia"/>
          <w:color w:val="000000" w:themeColor="text1"/>
          <w:kern w:val="44"/>
          <w:sz w:val="24"/>
          <w:szCs w:val="24"/>
        </w:rPr>
      </w:pPr>
      <w:r>
        <w:rPr>
          <w:rFonts w:ascii="宋体" w:eastAsia="宋体" w:hAnsi="宋体" w:cs="宋体" w:hint="eastAsia"/>
          <w:color w:val="000000" w:themeColor="text1"/>
          <w:kern w:val="44"/>
          <w:sz w:val="24"/>
          <w:szCs w:val="24"/>
        </w:rPr>
        <w:t>彩妆企业想要借助视频号内容营销实现高效转化，必须以用户彩妆消费决策为核心，打造适配决策全流程的分层内容体系，聚焦用户决策心理优化内容质量，通过全流程互动消除决策顾虑，全方位强化内容对消费决策的引导作用，最终实现内容营销与消费决策的高效衔接。</w:t>
      </w:r>
    </w:p>
    <w:p w14:paraId="2F082C84" w14:textId="77777777" w:rsidR="00D06560" w:rsidRDefault="00000000">
      <w:pPr>
        <w:spacing w:before="120" w:after="120" w:line="440" w:lineRule="exact"/>
        <w:ind w:firstLineChars="200" w:firstLine="480"/>
        <w:outlineLvl w:val="2"/>
        <w:rPr>
          <w:rFonts w:ascii="宋体" w:eastAsia="宋体" w:hAnsi="宋体" w:cs="宋体" w:hint="eastAsia"/>
          <w:color w:val="000000" w:themeColor="text1"/>
          <w:sz w:val="24"/>
          <w:szCs w:val="24"/>
        </w:rPr>
      </w:pPr>
      <w:r>
        <w:rPr>
          <w:rFonts w:ascii="宋体" w:eastAsia="宋体" w:hAnsi="宋体" w:cs="宋体" w:hint="eastAsia"/>
          <w:color w:val="000000" w:themeColor="text1"/>
          <w:kern w:val="44"/>
          <w:sz w:val="24"/>
          <w:szCs w:val="24"/>
        </w:rPr>
        <w:t>本研究重点探析了视频号内容营销对彩妆消费决策的影响路径与优化策略，明确了内容引导消费决策的核心逻辑，为彩妆企业优化内容运营、引导用户消费决策提供了实践参考。未来随着用户消费心理与平台规则的变化，短视频内容对消费决策的影响将更趋精细化，彩妆企业需持续聚焦用户消费决策需求，不断迭代内容策略，让内容营销更好地发挥决策引导作用，实现品牌营销与用户消费的双向契合。</w:t>
      </w:r>
    </w:p>
    <w:p w14:paraId="67A09A7E" w14:textId="77777777" w:rsidR="00D06560" w:rsidRDefault="00000000">
      <w:pPr>
        <w:widowControl/>
        <w:jc w:val="left"/>
        <w:rPr>
          <w:rFonts w:ascii="黑体" w:eastAsia="黑体" w:hAnsi="黑体" w:cs="黑体" w:hint="eastAsia"/>
          <w:color w:val="000000" w:themeColor="text1"/>
          <w:kern w:val="44"/>
          <w:sz w:val="28"/>
          <w:szCs w:val="28"/>
        </w:rPr>
      </w:pPr>
      <w:bookmarkStart w:id="155" w:name="_Toc168381270"/>
      <w:bookmarkStart w:id="156" w:name="_Toc137613668"/>
      <w:bookmarkStart w:id="157" w:name="_Toc168389504"/>
      <w:bookmarkStart w:id="158" w:name="_Toc168389363"/>
      <w:bookmarkStart w:id="159" w:name="_Toc168389234"/>
      <w:bookmarkStart w:id="160" w:name="_Toc168394754"/>
      <w:bookmarkStart w:id="161" w:name="_Toc186446033"/>
      <w:bookmarkStart w:id="162" w:name="_Toc137942742"/>
      <w:bookmarkStart w:id="163" w:name="_Toc137940877"/>
      <w:bookmarkStart w:id="164" w:name="_Toc168388977"/>
      <w:bookmarkStart w:id="165" w:name="_Toc168385544"/>
      <w:bookmarkStart w:id="166" w:name="_Toc169590381"/>
      <w:bookmarkStart w:id="167" w:name="_Toc168304772"/>
      <w:bookmarkStart w:id="168" w:name="_Toc168389310"/>
      <w:bookmarkStart w:id="169" w:name="_Toc168394668"/>
      <w:bookmarkStart w:id="170" w:name="_Toc214938110"/>
      <w:bookmarkStart w:id="171" w:name="_Toc250371265"/>
      <w:bookmarkStart w:id="172" w:name="_Toc168385632"/>
      <w:bookmarkStart w:id="173" w:name="_Toc169591727"/>
      <w:bookmarkStart w:id="174" w:name="_Toc137942687"/>
      <w:bookmarkStart w:id="175" w:name="_Toc186446032"/>
      <w:bookmarkEnd w:id="148"/>
      <w:bookmarkEnd w:id="149"/>
      <w:bookmarkEnd w:id="150"/>
      <w:bookmarkEnd w:id="151"/>
      <w:bookmarkEnd w:id="152"/>
      <w:bookmarkEnd w:id="153"/>
      <w:bookmarkEnd w:id="154"/>
      <w:r>
        <w:rPr>
          <w:rFonts w:ascii="黑体" w:eastAsia="黑体" w:hAnsi="黑体" w:cs="黑体" w:hint="eastAsia"/>
          <w:b/>
          <w:bCs/>
          <w:color w:val="000000" w:themeColor="text1"/>
          <w:sz w:val="28"/>
          <w:szCs w:val="28"/>
        </w:rPr>
        <w:br w:type="page"/>
      </w:r>
    </w:p>
    <w:p w14:paraId="1753CC1C" w14:textId="77777777" w:rsidR="00D06560" w:rsidRDefault="00000000">
      <w:pPr>
        <w:pStyle w:val="1"/>
        <w:spacing w:before="312" w:after="312" w:line="440" w:lineRule="exact"/>
        <w:jc w:val="center"/>
        <w:rPr>
          <w:rFonts w:ascii="黑体" w:eastAsia="黑体" w:hAnsi="黑体" w:cs="黑体" w:hint="eastAsia"/>
          <w:b w:val="0"/>
          <w:bCs w:val="0"/>
          <w:color w:val="000000" w:themeColor="text1"/>
          <w:sz w:val="28"/>
          <w:szCs w:val="28"/>
        </w:rPr>
      </w:pPr>
      <w:r>
        <w:rPr>
          <w:rFonts w:ascii="黑体" w:eastAsia="黑体" w:hAnsi="黑体" w:cs="黑体" w:hint="eastAsia"/>
          <w:b w:val="0"/>
          <w:bCs w:val="0"/>
          <w:color w:val="000000" w:themeColor="text1"/>
          <w:sz w:val="28"/>
          <w:szCs w:val="28"/>
        </w:rPr>
        <w:lastRenderedPageBreak/>
        <w:t>致  谢</w:t>
      </w:r>
      <w:bookmarkStart w:id="176" w:name="_Toc250371266"/>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04CA1D13" w14:textId="77777777" w:rsidR="00D06560" w:rsidRDefault="00000000">
      <w:pPr>
        <w:spacing w:line="440" w:lineRule="exact"/>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本论文的顺利完成，离不开相关领域文献资料的支撑与实践调研的积累。在撰写过程中，我参阅了大量短视频营销、消费行为、彩妆行业发展相关的学术成果与行业报告，为论文提供了坚实的理论基础。</w:t>
      </w:r>
    </w:p>
    <w:p w14:paraId="58CA1FA4" w14:textId="77777777" w:rsidR="00D06560" w:rsidRDefault="00000000">
      <w:pPr>
        <w:spacing w:line="440" w:lineRule="exact"/>
        <w:ind w:firstLineChars="200" w:firstLine="480"/>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感谢在实践调研过程中给予帮助的相关人员，让我能够全面了解彩妆企业视频号内容营销的真实情况，确保研究结论贴合实际。由于个人学术能力有限，论文中仍存在不足之处，在今后的学习与实践中，我将持续关注新媒体营销与美妆行业的发展动态，不断完善自身的知识体系。</w:t>
      </w:r>
    </w:p>
    <w:p w14:paraId="5D2CCA31" w14:textId="77777777" w:rsidR="00D06560" w:rsidRDefault="00000000">
      <w:pPr>
        <w:spacing w:line="440" w:lineRule="exact"/>
        <w:ind w:firstLineChars="200" w:firstLine="480"/>
        <w:rPr>
          <w:color w:val="000000" w:themeColor="text1"/>
        </w:rPr>
        <w:sectPr w:rsidR="00D06560">
          <w:headerReference w:type="default" r:id="rId20"/>
          <w:footerReference w:type="default" r:id="rId21"/>
          <w:pgSz w:w="11906" w:h="16838"/>
          <w:pgMar w:top="1701" w:right="1134" w:bottom="1701" w:left="1701" w:header="851" w:footer="851" w:gutter="0"/>
          <w:pgNumType w:start="1"/>
          <w:cols w:space="720"/>
          <w:docGrid w:type="lines" w:linePitch="312"/>
        </w:sectPr>
      </w:pPr>
      <w:r>
        <w:rPr>
          <w:rFonts w:ascii="宋体" w:eastAsia="宋体" w:hAnsi="宋体" w:cs="宋体" w:hint="eastAsia"/>
          <w:color w:val="000000" w:themeColor="text1"/>
          <w:sz w:val="24"/>
          <w:szCs w:val="24"/>
        </w:rPr>
        <w:t>最后，衷心感谢所有给予我指导与支持的人，我将以严谨的态度对待后续的学习与工作，不断提升自身能力。</w:t>
      </w:r>
    </w:p>
    <w:p w14:paraId="1A559E0F" w14:textId="77777777" w:rsidR="00D06560" w:rsidRDefault="00000000">
      <w:pPr>
        <w:pStyle w:val="1"/>
        <w:tabs>
          <w:tab w:val="left" w:pos="210"/>
        </w:tabs>
        <w:spacing w:line="440" w:lineRule="exact"/>
        <w:rPr>
          <w:rFonts w:ascii="Times New Roman" w:hAnsi="Times New Roman" w:cs="Times New Roman"/>
          <w:bCs w:val="0"/>
          <w:color w:val="000000" w:themeColor="text1"/>
          <w:sz w:val="28"/>
          <w:szCs w:val="28"/>
        </w:rPr>
      </w:pPr>
      <w:bookmarkStart w:id="177" w:name="_Toc114640477"/>
      <w:bookmarkStart w:id="178" w:name="_Toc214938111"/>
      <w:r>
        <w:rPr>
          <w:rFonts w:ascii="Times New Roman" w:hAnsi="Times New Roman" w:cs="Times New Roman"/>
          <w:bCs w:val="0"/>
          <w:color w:val="000000" w:themeColor="text1"/>
          <w:sz w:val="28"/>
          <w:szCs w:val="28"/>
        </w:rPr>
        <w:lastRenderedPageBreak/>
        <w:t>参考文献</w:t>
      </w:r>
      <w:bookmarkEnd w:id="177"/>
      <w:bookmarkEnd w:id="178"/>
    </w:p>
    <w:bookmarkEnd w:id="0"/>
    <w:bookmarkEnd w:id="175"/>
    <w:bookmarkEnd w:id="176"/>
    <w:p w14:paraId="619D5A46" w14:textId="77777777" w:rsidR="00D06560" w:rsidRDefault="00000000">
      <w:pPr>
        <w:spacing w:line="440" w:lineRule="exact"/>
        <w:ind w:left="420" w:hangingChars="200" w:hanging="420"/>
      </w:pPr>
      <w:r>
        <w:rPr>
          <w:rFonts w:hint="eastAsia"/>
        </w:rPr>
        <w:t xml:space="preserve">[1] </w:t>
      </w:r>
      <w:r>
        <w:rPr>
          <w:rFonts w:hint="eastAsia"/>
        </w:rPr>
        <w:t>赵静</w:t>
      </w:r>
      <w:r>
        <w:rPr>
          <w:rFonts w:hint="eastAsia"/>
        </w:rPr>
        <w:t>.</w:t>
      </w:r>
      <w:r>
        <w:rPr>
          <w:rFonts w:hint="eastAsia"/>
        </w:rPr>
        <w:t>短视频内容营销对消费者购买意愿的影响研究——基于产品涉入度的调节作用</w:t>
      </w:r>
      <w:r>
        <w:rPr>
          <w:rFonts w:hint="eastAsia"/>
        </w:rPr>
        <w:t>[D].</w:t>
      </w:r>
      <w:r>
        <w:rPr>
          <w:rFonts w:hint="eastAsia"/>
        </w:rPr>
        <w:t>天津</w:t>
      </w:r>
      <w:r>
        <w:rPr>
          <w:rFonts w:hint="eastAsia"/>
        </w:rPr>
        <w:t>:</w:t>
      </w:r>
      <w:r>
        <w:rPr>
          <w:rFonts w:hint="eastAsia"/>
        </w:rPr>
        <w:t>天津师范大学</w:t>
      </w:r>
      <w:r>
        <w:rPr>
          <w:rFonts w:hint="eastAsia"/>
        </w:rPr>
        <w:t>,2022.</w:t>
      </w:r>
    </w:p>
    <w:p w14:paraId="6C9D0B70" w14:textId="77777777" w:rsidR="00D06560" w:rsidRDefault="00000000">
      <w:pPr>
        <w:spacing w:line="440" w:lineRule="exact"/>
        <w:ind w:left="420" w:hangingChars="200" w:hanging="420"/>
      </w:pPr>
      <w:r>
        <w:rPr>
          <w:rFonts w:hint="eastAsia"/>
        </w:rPr>
        <w:t xml:space="preserve">[2] </w:t>
      </w:r>
      <w:r>
        <w:rPr>
          <w:rFonts w:hint="eastAsia"/>
        </w:rPr>
        <w:t>李敏</w:t>
      </w:r>
      <w:r>
        <w:rPr>
          <w:rFonts w:hint="eastAsia"/>
        </w:rPr>
        <w:t>,</w:t>
      </w:r>
      <w:r>
        <w:rPr>
          <w:rFonts w:hint="eastAsia"/>
        </w:rPr>
        <w:t>王浩</w:t>
      </w:r>
      <w:r>
        <w:rPr>
          <w:rFonts w:hint="eastAsia"/>
        </w:rPr>
        <w:t>.</w:t>
      </w:r>
      <w:r>
        <w:rPr>
          <w:rFonts w:hint="eastAsia"/>
        </w:rPr>
        <w:t>美妆品牌视频号内容运营策略研究</w:t>
      </w:r>
      <w:r>
        <w:rPr>
          <w:rFonts w:hint="eastAsia"/>
        </w:rPr>
        <w:t>[J].</w:t>
      </w:r>
      <w:r>
        <w:rPr>
          <w:rFonts w:hint="eastAsia"/>
        </w:rPr>
        <w:t>商业经济研究</w:t>
      </w:r>
      <w:r>
        <w:rPr>
          <w:rFonts w:hint="eastAsia"/>
        </w:rPr>
        <w:t>,2021(18):92-94.</w:t>
      </w:r>
    </w:p>
    <w:p w14:paraId="5FCCC9FC" w14:textId="77777777" w:rsidR="00D06560" w:rsidRDefault="00000000">
      <w:pPr>
        <w:spacing w:line="440" w:lineRule="exact"/>
        <w:ind w:left="420" w:hangingChars="200" w:hanging="420"/>
      </w:pPr>
      <w:r>
        <w:rPr>
          <w:rFonts w:hint="eastAsia"/>
        </w:rPr>
        <w:t xml:space="preserve">[3] </w:t>
      </w:r>
      <w:r>
        <w:rPr>
          <w:rFonts w:hint="eastAsia"/>
        </w:rPr>
        <w:t>张宇</w:t>
      </w:r>
      <w:r>
        <w:rPr>
          <w:rFonts w:hint="eastAsia"/>
        </w:rPr>
        <w:t>,</w:t>
      </w:r>
      <w:r>
        <w:rPr>
          <w:rFonts w:hint="eastAsia"/>
        </w:rPr>
        <w:t>刘畅</w:t>
      </w:r>
      <w:r>
        <w:rPr>
          <w:rFonts w:hint="eastAsia"/>
        </w:rPr>
        <w:t>.</w:t>
      </w:r>
      <w:r>
        <w:rPr>
          <w:rFonts w:hint="eastAsia"/>
        </w:rPr>
        <w:t>短视频内容特性对美妆产品消费决策的影响实证分析</w:t>
      </w:r>
      <w:r>
        <w:rPr>
          <w:rFonts w:hint="eastAsia"/>
        </w:rPr>
        <w:t>[J].</w:t>
      </w:r>
      <w:r>
        <w:rPr>
          <w:rFonts w:hint="eastAsia"/>
        </w:rPr>
        <w:t>消费经济</w:t>
      </w:r>
      <w:r>
        <w:rPr>
          <w:rFonts w:hint="eastAsia"/>
        </w:rPr>
        <w:t>,2022(4):78-85.</w:t>
      </w:r>
    </w:p>
    <w:p w14:paraId="4E6DC3F4" w14:textId="77777777" w:rsidR="00D06560" w:rsidRDefault="00000000">
      <w:pPr>
        <w:spacing w:line="440" w:lineRule="exact"/>
        <w:ind w:left="420" w:hangingChars="200" w:hanging="420"/>
      </w:pPr>
      <w:r>
        <w:rPr>
          <w:rFonts w:hint="eastAsia"/>
        </w:rPr>
        <w:t xml:space="preserve">[4] </w:t>
      </w:r>
      <w:r>
        <w:rPr>
          <w:rFonts w:hint="eastAsia"/>
        </w:rPr>
        <w:t>陈阳</w:t>
      </w:r>
      <w:r>
        <w:rPr>
          <w:rFonts w:hint="eastAsia"/>
        </w:rPr>
        <w:t>,</w:t>
      </w:r>
      <w:r>
        <w:rPr>
          <w:rFonts w:hint="eastAsia"/>
        </w:rPr>
        <w:t>赵伟</w:t>
      </w:r>
      <w:r>
        <w:rPr>
          <w:rFonts w:hint="eastAsia"/>
        </w:rPr>
        <w:t>.</w:t>
      </w:r>
      <w:r>
        <w:rPr>
          <w:rFonts w:hint="eastAsia"/>
        </w:rPr>
        <w:t>社交属性下视频号营销对用户购买意愿的影响</w:t>
      </w:r>
      <w:r>
        <w:rPr>
          <w:rFonts w:hint="eastAsia"/>
        </w:rPr>
        <w:t>[J].</w:t>
      </w:r>
      <w:r>
        <w:rPr>
          <w:rFonts w:hint="eastAsia"/>
        </w:rPr>
        <w:t>商业研究</w:t>
      </w:r>
      <w:r>
        <w:rPr>
          <w:rFonts w:hint="eastAsia"/>
        </w:rPr>
        <w:t>,2023(3):90-97.</w:t>
      </w:r>
    </w:p>
    <w:p w14:paraId="640347B2" w14:textId="77777777" w:rsidR="00D06560" w:rsidRDefault="00000000">
      <w:pPr>
        <w:spacing w:line="440" w:lineRule="exact"/>
        <w:ind w:left="420" w:hangingChars="200" w:hanging="420"/>
      </w:pPr>
      <w:r>
        <w:rPr>
          <w:rFonts w:hint="eastAsia"/>
        </w:rPr>
        <w:t xml:space="preserve">[5] </w:t>
      </w:r>
      <w:r>
        <w:rPr>
          <w:rFonts w:hint="eastAsia"/>
        </w:rPr>
        <w:t>王丽</w:t>
      </w:r>
      <w:r>
        <w:rPr>
          <w:rFonts w:hint="eastAsia"/>
        </w:rPr>
        <w:t>,</w:t>
      </w:r>
      <w:r>
        <w:rPr>
          <w:rFonts w:hint="eastAsia"/>
        </w:rPr>
        <w:t>孙悦</w:t>
      </w:r>
      <w:r>
        <w:rPr>
          <w:rFonts w:hint="eastAsia"/>
        </w:rPr>
        <w:t>.</w:t>
      </w:r>
      <w:r>
        <w:rPr>
          <w:rFonts w:hint="eastAsia"/>
        </w:rPr>
        <w:t>美妆产品视频号直播运营与转化效果研究</w:t>
      </w:r>
      <w:r>
        <w:rPr>
          <w:rFonts w:hint="eastAsia"/>
        </w:rPr>
        <w:t>[J].</w:t>
      </w:r>
      <w:r>
        <w:rPr>
          <w:rFonts w:hint="eastAsia"/>
        </w:rPr>
        <w:t>新媒体研究</w:t>
      </w:r>
      <w:r>
        <w:rPr>
          <w:rFonts w:hint="eastAsia"/>
        </w:rPr>
        <w:t>,2023(10):39-43.</w:t>
      </w:r>
    </w:p>
    <w:p w14:paraId="6CE2729E" w14:textId="77777777" w:rsidR="00D06560" w:rsidRDefault="00000000">
      <w:pPr>
        <w:spacing w:line="440" w:lineRule="exact"/>
        <w:ind w:left="420" w:hangingChars="200" w:hanging="420"/>
      </w:pPr>
      <w:r>
        <w:rPr>
          <w:rFonts w:hint="eastAsia"/>
        </w:rPr>
        <w:t xml:space="preserve">[6] </w:t>
      </w:r>
      <w:r>
        <w:rPr>
          <w:rFonts w:hint="eastAsia"/>
        </w:rPr>
        <w:t>刘敏</w:t>
      </w:r>
      <w:r>
        <w:rPr>
          <w:rFonts w:hint="eastAsia"/>
        </w:rPr>
        <w:t>,</w:t>
      </w:r>
      <w:r>
        <w:rPr>
          <w:rFonts w:hint="eastAsia"/>
        </w:rPr>
        <w:t>张伟</w:t>
      </w:r>
      <w:r>
        <w:rPr>
          <w:rFonts w:hint="eastAsia"/>
        </w:rPr>
        <w:t>.</w:t>
      </w:r>
      <w:r>
        <w:rPr>
          <w:rFonts w:hint="eastAsia"/>
        </w:rPr>
        <w:t>彩妆品牌视频号内容创新与用户粘性的关系研究</w:t>
      </w:r>
      <w:r>
        <w:rPr>
          <w:rFonts w:hint="eastAsia"/>
        </w:rPr>
        <w:t>[J].</w:t>
      </w:r>
      <w:r>
        <w:rPr>
          <w:rFonts w:hint="eastAsia"/>
        </w:rPr>
        <w:t>商业经济与管理</w:t>
      </w:r>
      <w:r>
        <w:rPr>
          <w:rFonts w:hint="eastAsia"/>
        </w:rPr>
        <w:t>,2024(2):81-89.</w:t>
      </w:r>
    </w:p>
    <w:p w14:paraId="46541A5F" w14:textId="77777777" w:rsidR="00D06560" w:rsidRDefault="00000000">
      <w:pPr>
        <w:spacing w:line="440" w:lineRule="exact"/>
        <w:ind w:left="420" w:hangingChars="200" w:hanging="420"/>
      </w:pPr>
      <w:r>
        <w:rPr>
          <w:rFonts w:hint="eastAsia"/>
        </w:rPr>
        <w:t xml:space="preserve">[7] </w:t>
      </w:r>
      <w:r>
        <w:rPr>
          <w:rFonts w:hint="eastAsia"/>
        </w:rPr>
        <w:t>赵磊</w:t>
      </w:r>
      <w:r>
        <w:rPr>
          <w:rFonts w:hint="eastAsia"/>
        </w:rPr>
        <w:t>,</w:t>
      </w:r>
      <w:r>
        <w:rPr>
          <w:rFonts w:hint="eastAsia"/>
        </w:rPr>
        <w:t>陈静</w:t>
      </w:r>
      <w:r>
        <w:rPr>
          <w:rFonts w:hint="eastAsia"/>
        </w:rPr>
        <w:t>.</w:t>
      </w:r>
      <w:r>
        <w:rPr>
          <w:rFonts w:hint="eastAsia"/>
        </w:rPr>
        <w:t>视频号公私域流量联动对美妆品牌营销效果的影响</w:t>
      </w:r>
      <w:r>
        <w:rPr>
          <w:rFonts w:hint="eastAsia"/>
        </w:rPr>
        <w:t>[J].</w:t>
      </w:r>
      <w:r>
        <w:rPr>
          <w:rFonts w:hint="eastAsia"/>
        </w:rPr>
        <w:t>市场营销导刊</w:t>
      </w:r>
      <w:r>
        <w:rPr>
          <w:rFonts w:hint="eastAsia"/>
        </w:rPr>
        <w:t>,2022(3):56-63.</w:t>
      </w:r>
    </w:p>
    <w:p w14:paraId="23849BD6" w14:textId="77777777" w:rsidR="00D06560" w:rsidRDefault="00000000">
      <w:pPr>
        <w:spacing w:line="440" w:lineRule="exact"/>
        <w:ind w:left="420" w:hangingChars="200" w:hanging="420"/>
      </w:pPr>
      <w:r>
        <w:rPr>
          <w:rFonts w:hint="eastAsia"/>
        </w:rPr>
        <w:t xml:space="preserve">[8] </w:t>
      </w:r>
      <w:r>
        <w:rPr>
          <w:rFonts w:hint="eastAsia"/>
        </w:rPr>
        <w:t>黄丽</w:t>
      </w:r>
      <w:r>
        <w:rPr>
          <w:rFonts w:hint="eastAsia"/>
        </w:rPr>
        <w:t>,</w:t>
      </w:r>
      <w:r>
        <w:rPr>
          <w:rFonts w:hint="eastAsia"/>
        </w:rPr>
        <w:t>周杰</w:t>
      </w:r>
      <w:r>
        <w:rPr>
          <w:rFonts w:hint="eastAsia"/>
        </w:rPr>
        <w:t>.</w:t>
      </w:r>
      <w:r>
        <w:rPr>
          <w:rFonts w:hint="eastAsia"/>
        </w:rPr>
        <w:t>彩妆产品短视频内容的专业度与传播效果研究</w:t>
      </w:r>
      <w:r>
        <w:rPr>
          <w:rFonts w:hint="eastAsia"/>
        </w:rPr>
        <w:t>[J].</w:t>
      </w:r>
      <w:r>
        <w:rPr>
          <w:rFonts w:hint="eastAsia"/>
        </w:rPr>
        <w:t>现代营销</w:t>
      </w:r>
      <w:r>
        <w:rPr>
          <w:rFonts w:hint="eastAsia"/>
        </w:rPr>
        <w:t>(</w:t>
      </w:r>
      <w:r>
        <w:rPr>
          <w:rFonts w:hint="eastAsia"/>
        </w:rPr>
        <w:t>下旬刊</w:t>
      </w:r>
      <w:r>
        <w:rPr>
          <w:rFonts w:hint="eastAsia"/>
        </w:rPr>
        <w:t>),2024(5):32-34.</w:t>
      </w:r>
    </w:p>
    <w:p w14:paraId="315B14BE" w14:textId="77777777" w:rsidR="00D06560" w:rsidRDefault="00000000">
      <w:pPr>
        <w:spacing w:line="440" w:lineRule="exact"/>
        <w:ind w:left="420" w:hangingChars="200" w:hanging="420"/>
      </w:pPr>
      <w:r>
        <w:rPr>
          <w:rFonts w:hint="eastAsia"/>
        </w:rPr>
        <w:t xml:space="preserve">[9] </w:t>
      </w:r>
      <w:r>
        <w:rPr>
          <w:rFonts w:hint="eastAsia"/>
        </w:rPr>
        <w:t>吴雪</w:t>
      </w:r>
      <w:r>
        <w:rPr>
          <w:rFonts w:hint="eastAsia"/>
        </w:rPr>
        <w:t>.</w:t>
      </w:r>
      <w:r>
        <w:rPr>
          <w:rFonts w:hint="eastAsia"/>
        </w:rPr>
        <w:t>视频号生态下美妆产品消费决策影响因素研究</w:t>
      </w:r>
      <w:r>
        <w:rPr>
          <w:rFonts w:hint="eastAsia"/>
        </w:rPr>
        <w:t>[D].</w:t>
      </w:r>
      <w:r>
        <w:rPr>
          <w:rFonts w:hint="eastAsia"/>
        </w:rPr>
        <w:t>成都</w:t>
      </w:r>
      <w:r>
        <w:rPr>
          <w:rFonts w:hint="eastAsia"/>
        </w:rPr>
        <w:t>:</w:t>
      </w:r>
      <w:r>
        <w:rPr>
          <w:rFonts w:hint="eastAsia"/>
        </w:rPr>
        <w:t>西南财经大学</w:t>
      </w:r>
      <w:r>
        <w:rPr>
          <w:rFonts w:hint="eastAsia"/>
        </w:rPr>
        <w:t>,2023.</w:t>
      </w:r>
    </w:p>
    <w:p w14:paraId="0E37991D" w14:textId="77777777" w:rsidR="00D06560" w:rsidRDefault="00000000">
      <w:pPr>
        <w:spacing w:line="440" w:lineRule="exact"/>
        <w:ind w:left="420" w:hangingChars="200" w:hanging="420"/>
      </w:pPr>
      <w:r>
        <w:rPr>
          <w:rFonts w:hint="eastAsia"/>
        </w:rPr>
        <w:t xml:space="preserve">[10] </w:t>
      </w:r>
      <w:r>
        <w:rPr>
          <w:rFonts w:hint="eastAsia"/>
        </w:rPr>
        <w:t>孙静</w:t>
      </w:r>
      <w:r>
        <w:rPr>
          <w:rFonts w:hint="eastAsia"/>
        </w:rPr>
        <w:t>.</w:t>
      </w:r>
      <w:r>
        <w:rPr>
          <w:rFonts w:hint="eastAsia"/>
        </w:rPr>
        <w:t>彩妆品牌视频号内容营销对购买意愿的影响研究</w:t>
      </w:r>
      <w:r>
        <w:rPr>
          <w:rFonts w:hint="eastAsia"/>
        </w:rPr>
        <w:t>[D].</w:t>
      </w:r>
      <w:r>
        <w:rPr>
          <w:rFonts w:hint="eastAsia"/>
        </w:rPr>
        <w:t>杭州</w:t>
      </w:r>
      <w:r>
        <w:rPr>
          <w:rFonts w:hint="eastAsia"/>
        </w:rPr>
        <w:t>:</w:t>
      </w:r>
      <w:r>
        <w:rPr>
          <w:rFonts w:hint="eastAsia"/>
        </w:rPr>
        <w:t>浙江工商大学</w:t>
      </w:r>
      <w:r>
        <w:rPr>
          <w:rFonts w:hint="eastAsia"/>
        </w:rPr>
        <w:t>,2022.</w:t>
      </w:r>
    </w:p>
    <w:p w14:paraId="05F9AA15" w14:textId="77777777" w:rsidR="00D06560" w:rsidRDefault="00000000">
      <w:pPr>
        <w:spacing w:line="440" w:lineRule="exact"/>
        <w:ind w:left="420" w:hangingChars="200" w:hanging="420"/>
        <w:rPr>
          <w:rFonts w:ascii="宋体"/>
          <w:sz w:val="24"/>
          <w:szCs w:val="24"/>
        </w:rPr>
      </w:pPr>
      <w:r>
        <w:rPr>
          <w:rFonts w:hint="eastAsia"/>
        </w:rPr>
        <w:t xml:space="preserve">[11] </w:t>
      </w:r>
      <w:r>
        <w:rPr>
          <w:rFonts w:hint="eastAsia"/>
        </w:rPr>
        <w:t>易观分析</w:t>
      </w:r>
      <w:r>
        <w:rPr>
          <w:rFonts w:hint="eastAsia"/>
        </w:rPr>
        <w:t>.2024</w:t>
      </w:r>
      <w:r>
        <w:rPr>
          <w:rFonts w:hint="eastAsia"/>
        </w:rPr>
        <w:t>年中国美妆行业视频号营销趋势报告</w:t>
      </w:r>
      <w:r>
        <w:rPr>
          <w:rFonts w:hint="eastAsia"/>
        </w:rPr>
        <w:t>[R].</w:t>
      </w:r>
      <w:r>
        <w:rPr>
          <w:rFonts w:hint="eastAsia"/>
        </w:rPr>
        <w:t>北京</w:t>
      </w:r>
      <w:r>
        <w:rPr>
          <w:rFonts w:hint="eastAsia"/>
        </w:rPr>
        <w:t>:</w:t>
      </w:r>
      <w:r>
        <w:rPr>
          <w:rFonts w:hint="eastAsia"/>
        </w:rPr>
        <w:t>易观分析集团</w:t>
      </w:r>
      <w:r>
        <w:rPr>
          <w:rFonts w:hint="eastAsia"/>
        </w:rPr>
        <w:t>,2024.</w:t>
      </w:r>
    </w:p>
    <w:sectPr w:rsidR="00D06560">
      <w:pgSz w:w="11906" w:h="16838"/>
      <w:pgMar w:top="1701" w:right="1134" w:bottom="1701" w:left="1701" w:header="851" w:footer="85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71F35" w14:textId="77777777" w:rsidR="00090161" w:rsidRDefault="00090161">
      <w:r>
        <w:separator/>
      </w:r>
    </w:p>
  </w:endnote>
  <w:endnote w:type="continuationSeparator" w:id="0">
    <w:p w14:paraId="36D96246" w14:textId="77777777" w:rsidR="00090161" w:rsidRDefault="00090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行楷繁体">
    <w:altName w:val="宋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1485" w14:textId="77777777" w:rsidR="00D06560" w:rsidRDefault="00D0656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2D3C" w14:textId="77777777" w:rsidR="00D06560" w:rsidRDefault="00D06560">
    <w:pPr>
      <w:pStyle w:val="a7"/>
      <w:jc w:val="center"/>
    </w:pPr>
  </w:p>
  <w:p w14:paraId="40B85128" w14:textId="77777777" w:rsidR="00D06560" w:rsidRDefault="00D0656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96C9" w14:textId="77777777" w:rsidR="00D06560" w:rsidRDefault="00D0656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23FE" w14:textId="77777777" w:rsidR="00D06560" w:rsidRDefault="00D06560">
    <w:pPr>
      <w:pStyle w:val="11"/>
      <w:rPr>
        <w:sz w:val="10"/>
        <w:szCs w:val="10"/>
      </w:rPr>
    </w:pPr>
  </w:p>
  <w:p w14:paraId="4A3192F3" w14:textId="77777777" w:rsidR="00D06560" w:rsidRDefault="00D06560">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76E3" w14:textId="77777777" w:rsidR="00D06560" w:rsidRDefault="00D06560">
    <w:pPr>
      <w:pStyle w:val="11"/>
      <w:jc w:val="both"/>
      <w:rPr>
        <w:sz w:val="10"/>
        <w:szCs w:val="10"/>
      </w:rPr>
    </w:pPr>
  </w:p>
  <w:p w14:paraId="09A7AD52" w14:textId="77777777" w:rsidR="00D06560" w:rsidRDefault="00D0656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122412"/>
    </w:sdtPr>
    <w:sdtEndPr>
      <w:rPr>
        <w:rFonts w:ascii="宋体" w:eastAsia="宋体" w:hAnsi="宋体"/>
      </w:rPr>
    </w:sdtEndPr>
    <w:sdtContent>
      <w:p w14:paraId="52203614" w14:textId="77777777" w:rsidR="00D06560" w:rsidRDefault="00000000">
        <w:pPr>
          <w:pStyle w:val="a7"/>
          <w:jc w:val="center"/>
          <w:rPr>
            <w:rFonts w:ascii="宋体" w:eastAsia="宋体" w:hAnsi="宋体" w:hint="eastAsia"/>
          </w:rPr>
        </w:pPr>
        <w:r>
          <w:rPr>
            <w:rFonts w:ascii="宋体" w:eastAsia="宋体" w:hAnsi="宋体"/>
          </w:rPr>
          <w:fldChar w:fldCharType="begin"/>
        </w:r>
        <w:r>
          <w:rPr>
            <w:rFonts w:ascii="宋体" w:eastAsia="宋体" w:hAnsi="宋体"/>
          </w:rPr>
          <w:instrText>PAGE   \* MERGEFORMAT</w:instrText>
        </w:r>
        <w:r>
          <w:rPr>
            <w:rFonts w:ascii="宋体" w:eastAsia="宋体" w:hAnsi="宋体"/>
          </w:rPr>
          <w:fldChar w:fldCharType="separate"/>
        </w:r>
        <w:r>
          <w:rPr>
            <w:rFonts w:ascii="宋体" w:eastAsia="宋体" w:hAnsi="宋体"/>
            <w:lang w:val="zh-CN"/>
          </w:rPr>
          <w:t>2</w:t>
        </w:r>
        <w:r>
          <w:rPr>
            <w:rFonts w:ascii="宋体" w:eastAsia="宋体" w:hAnsi="宋体"/>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59AF" w14:textId="77777777" w:rsidR="00090161" w:rsidRDefault="00090161">
      <w:r>
        <w:separator/>
      </w:r>
    </w:p>
  </w:footnote>
  <w:footnote w:type="continuationSeparator" w:id="0">
    <w:p w14:paraId="0D4A8265" w14:textId="77777777" w:rsidR="00090161" w:rsidRDefault="00090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3155" w14:textId="77777777" w:rsidR="00D06560" w:rsidRDefault="00D06560">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048D" w14:textId="77777777" w:rsidR="00D06560" w:rsidRDefault="00D0656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9868" w14:textId="77777777" w:rsidR="00D06560" w:rsidRDefault="00D06560">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D4B79" w14:textId="77777777" w:rsidR="00D06560" w:rsidRDefault="00D06560">
    <w:pPr>
      <w:pStyle w:val="a9"/>
      <w:tabs>
        <w:tab w:val="clear" w:pos="4153"/>
        <w:tab w:val="clear" w:pos="8306"/>
        <w:tab w:val="center" w:pos="4320"/>
        <w:tab w:val="right" w:pos="8640"/>
      </w:tabs>
      <w:rPr>
        <w:rFonts w:ascii="宋体" w:eastAsia="宋体" w:hAnsi="宋体" w:cs="宋体"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4850" w14:textId="77777777" w:rsidR="00D06560" w:rsidRDefault="00D06560">
    <w:pPr>
      <w:pStyle w:val="a9"/>
      <w:tabs>
        <w:tab w:val="clear" w:pos="4153"/>
        <w:tab w:val="clear" w:pos="8306"/>
        <w:tab w:val="center" w:pos="4320"/>
        <w:tab w:val="right" w:pos="864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81A2" w14:textId="77777777" w:rsidR="00D06560" w:rsidRDefault="00D06560">
    <w:pPr>
      <w:pStyle w:val="a9"/>
      <w:tabs>
        <w:tab w:val="clear" w:pos="4153"/>
        <w:tab w:val="clear" w:pos="8306"/>
        <w:tab w:val="center" w:pos="4320"/>
        <w:tab w:val="right" w:pos="864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41FC" w14:textId="77777777" w:rsidR="00D06560" w:rsidRDefault="00000000">
    <w:pPr>
      <w:pStyle w:val="a9"/>
      <w:tabs>
        <w:tab w:val="clear" w:pos="4153"/>
        <w:tab w:val="clear" w:pos="8306"/>
        <w:tab w:val="center" w:pos="4320"/>
        <w:tab w:val="right" w:pos="8640"/>
      </w:tabs>
      <w:rPr>
        <w:sz w:val="21"/>
        <w:szCs w:val="21"/>
      </w:rPr>
    </w:pPr>
    <w:r>
      <w:rPr>
        <w:rFonts w:ascii="宋体" w:eastAsia="宋体" w:hAnsi="宋体" w:cs="宋体" w:hint="eastAsia"/>
        <w:sz w:val="21"/>
        <w:szCs w:val="21"/>
      </w:rPr>
      <w:t>广东创新科技职业学院2026届毕业设计(论文)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074E1"/>
    <w:multiLevelType w:val="multilevel"/>
    <w:tmpl w:val="21C074E1"/>
    <w:lvl w:ilvl="0">
      <w:start w:val="1"/>
      <w:numFmt w:val="decimal"/>
      <w:lvlText w:val="%1."/>
      <w:lvlJc w:val="left"/>
      <w:pPr>
        <w:ind w:left="432" w:hanging="432"/>
      </w:pPr>
      <w:rPr>
        <w:rFonts w:hint="default"/>
      </w:rPr>
    </w:lvl>
    <w:lvl w:ilvl="1">
      <w:start w:val="1"/>
      <w:numFmt w:val="decimal"/>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num w:numId="1" w16cid:durableId="1540778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c2Yzg5ZTM5ODllOGYwNWY0NDk2ZjNmODFkMjFhNDYifQ=="/>
    <w:docVar w:name="KSO_WPS_MARK_KEY" w:val="cf45a9ad-3a92-469e-b2d0-0e5deb50df95"/>
  </w:docVars>
  <w:rsids>
    <w:rsidRoot w:val="00F978B4"/>
    <w:rsid w:val="000149A6"/>
    <w:rsid w:val="00017211"/>
    <w:rsid w:val="000220D7"/>
    <w:rsid w:val="00035873"/>
    <w:rsid w:val="00036D9F"/>
    <w:rsid w:val="00043E41"/>
    <w:rsid w:val="00053EE1"/>
    <w:rsid w:val="00090161"/>
    <w:rsid w:val="000A0FA2"/>
    <w:rsid w:val="000A7F7A"/>
    <w:rsid w:val="000C6BF4"/>
    <w:rsid w:val="000F1079"/>
    <w:rsid w:val="000F6F5D"/>
    <w:rsid w:val="000F7C17"/>
    <w:rsid w:val="00114FC3"/>
    <w:rsid w:val="0013323B"/>
    <w:rsid w:val="00133557"/>
    <w:rsid w:val="001570AA"/>
    <w:rsid w:val="00171C45"/>
    <w:rsid w:val="001947B1"/>
    <w:rsid w:val="0019579E"/>
    <w:rsid w:val="001E273A"/>
    <w:rsid w:val="001F44BE"/>
    <w:rsid w:val="0020049C"/>
    <w:rsid w:val="00205FAF"/>
    <w:rsid w:val="00210FD0"/>
    <w:rsid w:val="00217131"/>
    <w:rsid w:val="00220916"/>
    <w:rsid w:val="002362FC"/>
    <w:rsid w:val="002511F9"/>
    <w:rsid w:val="00251ADF"/>
    <w:rsid w:val="00255B5F"/>
    <w:rsid w:val="00264773"/>
    <w:rsid w:val="00267D4C"/>
    <w:rsid w:val="00280439"/>
    <w:rsid w:val="00291F9C"/>
    <w:rsid w:val="002B318A"/>
    <w:rsid w:val="002C3784"/>
    <w:rsid w:val="002C7030"/>
    <w:rsid w:val="002C75D3"/>
    <w:rsid w:val="002D4F1A"/>
    <w:rsid w:val="002F4F50"/>
    <w:rsid w:val="0031021A"/>
    <w:rsid w:val="0033348F"/>
    <w:rsid w:val="003376BC"/>
    <w:rsid w:val="00367FAF"/>
    <w:rsid w:val="00397FAF"/>
    <w:rsid w:val="003A37D6"/>
    <w:rsid w:val="003A6E03"/>
    <w:rsid w:val="003C63EC"/>
    <w:rsid w:val="003D38E4"/>
    <w:rsid w:val="003E1C72"/>
    <w:rsid w:val="003F7B0C"/>
    <w:rsid w:val="00403B91"/>
    <w:rsid w:val="00433190"/>
    <w:rsid w:val="0044157B"/>
    <w:rsid w:val="0044264D"/>
    <w:rsid w:val="00451320"/>
    <w:rsid w:val="00453E71"/>
    <w:rsid w:val="00485A49"/>
    <w:rsid w:val="004C067D"/>
    <w:rsid w:val="004C1E38"/>
    <w:rsid w:val="004C2637"/>
    <w:rsid w:val="004C4B36"/>
    <w:rsid w:val="004C5435"/>
    <w:rsid w:val="004C6916"/>
    <w:rsid w:val="004D2572"/>
    <w:rsid w:val="004D4D91"/>
    <w:rsid w:val="004F7BF7"/>
    <w:rsid w:val="00510F3E"/>
    <w:rsid w:val="00526BE7"/>
    <w:rsid w:val="00527DC5"/>
    <w:rsid w:val="00536EF8"/>
    <w:rsid w:val="005558B4"/>
    <w:rsid w:val="00557DC2"/>
    <w:rsid w:val="00562840"/>
    <w:rsid w:val="0057018C"/>
    <w:rsid w:val="00574698"/>
    <w:rsid w:val="005760D5"/>
    <w:rsid w:val="00581750"/>
    <w:rsid w:val="00590955"/>
    <w:rsid w:val="005A2F00"/>
    <w:rsid w:val="005C23E7"/>
    <w:rsid w:val="005C56BB"/>
    <w:rsid w:val="005F3F64"/>
    <w:rsid w:val="005F6BF5"/>
    <w:rsid w:val="005F7305"/>
    <w:rsid w:val="006122B5"/>
    <w:rsid w:val="00627502"/>
    <w:rsid w:val="00627E78"/>
    <w:rsid w:val="0065045B"/>
    <w:rsid w:val="006606C2"/>
    <w:rsid w:val="006646CE"/>
    <w:rsid w:val="006667D7"/>
    <w:rsid w:val="0067731D"/>
    <w:rsid w:val="0068587E"/>
    <w:rsid w:val="0068606B"/>
    <w:rsid w:val="006952C6"/>
    <w:rsid w:val="006958AE"/>
    <w:rsid w:val="006C0BA7"/>
    <w:rsid w:val="006C3848"/>
    <w:rsid w:val="006D3399"/>
    <w:rsid w:val="006D57A7"/>
    <w:rsid w:val="006D7F0B"/>
    <w:rsid w:val="006F6F31"/>
    <w:rsid w:val="00710FE8"/>
    <w:rsid w:val="007139D5"/>
    <w:rsid w:val="00734190"/>
    <w:rsid w:val="00756FDA"/>
    <w:rsid w:val="00770CB7"/>
    <w:rsid w:val="00772D8E"/>
    <w:rsid w:val="007856F5"/>
    <w:rsid w:val="0078709F"/>
    <w:rsid w:val="00787D37"/>
    <w:rsid w:val="0079373A"/>
    <w:rsid w:val="007948F4"/>
    <w:rsid w:val="00795ABD"/>
    <w:rsid w:val="007A1167"/>
    <w:rsid w:val="007A5075"/>
    <w:rsid w:val="007D184E"/>
    <w:rsid w:val="00800A8D"/>
    <w:rsid w:val="0080414C"/>
    <w:rsid w:val="008159A9"/>
    <w:rsid w:val="00822B05"/>
    <w:rsid w:val="00823C05"/>
    <w:rsid w:val="00823C0D"/>
    <w:rsid w:val="0083063D"/>
    <w:rsid w:val="00834E6E"/>
    <w:rsid w:val="00846AF6"/>
    <w:rsid w:val="008506C5"/>
    <w:rsid w:val="00850D14"/>
    <w:rsid w:val="00852BCE"/>
    <w:rsid w:val="00860E0B"/>
    <w:rsid w:val="00862CB5"/>
    <w:rsid w:val="00864EE6"/>
    <w:rsid w:val="00867782"/>
    <w:rsid w:val="00871EB2"/>
    <w:rsid w:val="008832BD"/>
    <w:rsid w:val="00895983"/>
    <w:rsid w:val="008B636D"/>
    <w:rsid w:val="008C513F"/>
    <w:rsid w:val="008E0C98"/>
    <w:rsid w:val="008E5818"/>
    <w:rsid w:val="00910CB0"/>
    <w:rsid w:val="00913F16"/>
    <w:rsid w:val="00923550"/>
    <w:rsid w:val="009243E3"/>
    <w:rsid w:val="009369ED"/>
    <w:rsid w:val="0094715D"/>
    <w:rsid w:val="009579C6"/>
    <w:rsid w:val="009732FF"/>
    <w:rsid w:val="009A0CFB"/>
    <w:rsid w:val="009B6439"/>
    <w:rsid w:val="009C48BA"/>
    <w:rsid w:val="009C708B"/>
    <w:rsid w:val="009D18CE"/>
    <w:rsid w:val="009E2463"/>
    <w:rsid w:val="009E3F75"/>
    <w:rsid w:val="009E5B0F"/>
    <w:rsid w:val="009E6004"/>
    <w:rsid w:val="00A103FA"/>
    <w:rsid w:val="00A360CD"/>
    <w:rsid w:val="00A3659A"/>
    <w:rsid w:val="00A40920"/>
    <w:rsid w:val="00A54AB0"/>
    <w:rsid w:val="00A60B6F"/>
    <w:rsid w:val="00A63BF8"/>
    <w:rsid w:val="00A71C93"/>
    <w:rsid w:val="00A72BDE"/>
    <w:rsid w:val="00A81C13"/>
    <w:rsid w:val="00AA4833"/>
    <w:rsid w:val="00AB2066"/>
    <w:rsid w:val="00AB33E3"/>
    <w:rsid w:val="00AC0788"/>
    <w:rsid w:val="00AC340E"/>
    <w:rsid w:val="00AE3EC6"/>
    <w:rsid w:val="00AF3197"/>
    <w:rsid w:val="00B13AAB"/>
    <w:rsid w:val="00B24CD2"/>
    <w:rsid w:val="00B260B1"/>
    <w:rsid w:val="00B36535"/>
    <w:rsid w:val="00B45261"/>
    <w:rsid w:val="00B50155"/>
    <w:rsid w:val="00B55C17"/>
    <w:rsid w:val="00B6434D"/>
    <w:rsid w:val="00B722F3"/>
    <w:rsid w:val="00B75EDE"/>
    <w:rsid w:val="00B96183"/>
    <w:rsid w:val="00BA17F0"/>
    <w:rsid w:val="00BC29E7"/>
    <w:rsid w:val="00C02091"/>
    <w:rsid w:val="00C02457"/>
    <w:rsid w:val="00C121B8"/>
    <w:rsid w:val="00C34DDD"/>
    <w:rsid w:val="00C35FA3"/>
    <w:rsid w:val="00C45FEB"/>
    <w:rsid w:val="00C60009"/>
    <w:rsid w:val="00C640E6"/>
    <w:rsid w:val="00C646F3"/>
    <w:rsid w:val="00C77DFB"/>
    <w:rsid w:val="00CA3EF5"/>
    <w:rsid w:val="00CB0B41"/>
    <w:rsid w:val="00CC2701"/>
    <w:rsid w:val="00CC41FC"/>
    <w:rsid w:val="00CE2B13"/>
    <w:rsid w:val="00CF1816"/>
    <w:rsid w:val="00D06560"/>
    <w:rsid w:val="00D15939"/>
    <w:rsid w:val="00D24640"/>
    <w:rsid w:val="00D32DA9"/>
    <w:rsid w:val="00D4503A"/>
    <w:rsid w:val="00D503C1"/>
    <w:rsid w:val="00D52782"/>
    <w:rsid w:val="00D534A6"/>
    <w:rsid w:val="00D60227"/>
    <w:rsid w:val="00D61F20"/>
    <w:rsid w:val="00D67C36"/>
    <w:rsid w:val="00D82317"/>
    <w:rsid w:val="00D83E01"/>
    <w:rsid w:val="00DA645E"/>
    <w:rsid w:val="00DB5088"/>
    <w:rsid w:val="00DB57B9"/>
    <w:rsid w:val="00DB5B0D"/>
    <w:rsid w:val="00DC3102"/>
    <w:rsid w:val="00DC4FF5"/>
    <w:rsid w:val="00DC6182"/>
    <w:rsid w:val="00DC6988"/>
    <w:rsid w:val="00DD2A9E"/>
    <w:rsid w:val="00DF38A9"/>
    <w:rsid w:val="00E2451A"/>
    <w:rsid w:val="00E50D1B"/>
    <w:rsid w:val="00E6201D"/>
    <w:rsid w:val="00E81CEC"/>
    <w:rsid w:val="00E90C63"/>
    <w:rsid w:val="00EA6EBE"/>
    <w:rsid w:val="00EC385B"/>
    <w:rsid w:val="00ED5B8F"/>
    <w:rsid w:val="00ED7662"/>
    <w:rsid w:val="00EE1480"/>
    <w:rsid w:val="00EE5FD4"/>
    <w:rsid w:val="00EE646A"/>
    <w:rsid w:val="00F01CE5"/>
    <w:rsid w:val="00F11751"/>
    <w:rsid w:val="00F25890"/>
    <w:rsid w:val="00F342D1"/>
    <w:rsid w:val="00F44946"/>
    <w:rsid w:val="00F47B79"/>
    <w:rsid w:val="00F60A79"/>
    <w:rsid w:val="00F62A76"/>
    <w:rsid w:val="00F6535A"/>
    <w:rsid w:val="00F84FD5"/>
    <w:rsid w:val="00F866AB"/>
    <w:rsid w:val="00F978B4"/>
    <w:rsid w:val="00FA069E"/>
    <w:rsid w:val="00FA2D1F"/>
    <w:rsid w:val="00FA6616"/>
    <w:rsid w:val="00FC7DBD"/>
    <w:rsid w:val="00FD2F4F"/>
    <w:rsid w:val="00FE1DDF"/>
    <w:rsid w:val="00FE6D1D"/>
    <w:rsid w:val="00FF243C"/>
    <w:rsid w:val="00FF37B1"/>
    <w:rsid w:val="086F1377"/>
    <w:rsid w:val="0DBE61A5"/>
    <w:rsid w:val="0EC34765"/>
    <w:rsid w:val="130D5FB8"/>
    <w:rsid w:val="1AF611EB"/>
    <w:rsid w:val="20E9122C"/>
    <w:rsid w:val="222907B8"/>
    <w:rsid w:val="22627D83"/>
    <w:rsid w:val="268D008E"/>
    <w:rsid w:val="28DD5C80"/>
    <w:rsid w:val="2BF06126"/>
    <w:rsid w:val="2D594220"/>
    <w:rsid w:val="53FE1857"/>
    <w:rsid w:val="5758694C"/>
    <w:rsid w:val="5FCB0C7A"/>
    <w:rsid w:val="63372510"/>
    <w:rsid w:val="66420EB5"/>
    <w:rsid w:val="678E3F98"/>
    <w:rsid w:val="69A70175"/>
    <w:rsid w:val="6C39712A"/>
    <w:rsid w:val="6FD76FDF"/>
    <w:rsid w:val="71031AA6"/>
    <w:rsid w:val="7108380E"/>
    <w:rsid w:val="72804C9E"/>
    <w:rsid w:val="77B30DA4"/>
    <w:rsid w:val="7C164B7B"/>
    <w:rsid w:val="7C8D0FE6"/>
    <w:rsid w:val="7FDC0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BC528"/>
  <w15:docId w15:val="{0FE5D874-394F-40B9-B3DB-7A9C4A36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9"/>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9">
    <w:name w:val="heading 9"/>
    <w:basedOn w:val="a"/>
    <w:next w:val="a"/>
    <w:link w:val="90"/>
    <w:uiPriority w:val="9"/>
    <w:qFormat/>
    <w:pPr>
      <w:keepNext/>
      <w:keepLines/>
      <w:numPr>
        <w:ilvl w:val="8"/>
        <w:numId w:val="1"/>
      </w:numPr>
      <w:tabs>
        <w:tab w:val="left" w:pos="377"/>
      </w:tab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uiPriority w:val="39"/>
    <w:unhideWhenUsed/>
    <w:qFormat/>
    <w:pPr>
      <w:widowControl/>
      <w:spacing w:after="100" w:line="276" w:lineRule="auto"/>
      <w:ind w:left="440"/>
      <w:jc w:val="left"/>
    </w:pPr>
    <w:rPr>
      <w:kern w:val="0"/>
      <w:sz w:val="22"/>
    </w:rPr>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widowControl/>
      <w:spacing w:after="100" w:line="276" w:lineRule="auto"/>
      <w:jc w:val="left"/>
    </w:pPr>
    <w:rPr>
      <w:kern w:val="0"/>
      <w:sz w:val="22"/>
    </w:rPr>
  </w:style>
  <w:style w:type="paragraph" w:styleId="TOC2">
    <w:name w:val="toc 2"/>
    <w:basedOn w:val="a"/>
    <w:next w:val="a"/>
    <w:uiPriority w:val="39"/>
    <w:unhideWhenUsed/>
    <w:qFormat/>
    <w:pPr>
      <w:widowControl/>
      <w:spacing w:after="100" w:line="276" w:lineRule="auto"/>
      <w:ind w:left="220"/>
      <w:jc w:val="left"/>
    </w:pPr>
    <w:rPr>
      <w:kern w:val="0"/>
      <w:sz w:val="22"/>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qFormat/>
    <w:rPr>
      <w:color w:val="800080" w:themeColor="followedHyperlink"/>
      <w:u w:val="single"/>
    </w:rPr>
  </w:style>
  <w:style w:type="character" w:styleId="ad">
    <w:name w:val="Hyperlink"/>
    <w:uiPriority w:val="99"/>
    <w:unhideWhenUsed/>
    <w:qFormat/>
    <w:rPr>
      <w:color w:val="0000FF"/>
      <w:u w:val="single"/>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paragraph" w:styleId="ae">
    <w:name w:val="List Paragraph"/>
    <w:basedOn w:val="a"/>
    <w:uiPriority w:val="34"/>
    <w:qFormat/>
    <w:pPr>
      <w:ind w:firstLineChars="200" w:firstLine="420"/>
    </w:pPr>
  </w:style>
  <w:style w:type="character" w:customStyle="1" w:styleId="apple-converted-space">
    <w:name w:val="apple-converted-space"/>
    <w:qFormat/>
  </w:style>
  <w:style w:type="character" w:customStyle="1" w:styleId="a4">
    <w:name w:val="日期 字符"/>
    <w:basedOn w:val="a0"/>
    <w:link w:val="a3"/>
    <w:uiPriority w:val="99"/>
    <w:semiHidden/>
    <w:qFormat/>
  </w:style>
  <w:style w:type="character" w:customStyle="1" w:styleId="10">
    <w:name w:val="标题 1 字符"/>
    <w:basedOn w:val="a0"/>
    <w:link w:val="1"/>
    <w:uiPriority w:val="9"/>
    <w:qFormat/>
    <w:rPr>
      <w:b/>
      <w:bCs/>
      <w:kern w:val="44"/>
      <w:sz w:val="44"/>
      <w:szCs w:val="44"/>
    </w:rPr>
  </w:style>
  <w:style w:type="paragraph" w:customStyle="1" w:styleId="TOC10">
    <w:name w:val="TOC 标题1"/>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paragraph" w:styleId="af">
    <w:name w:val="No Spacing"/>
    <w:uiPriority w:val="1"/>
    <w:qFormat/>
    <w:pPr>
      <w:widowControl w:val="0"/>
      <w:jc w:val="both"/>
    </w:pPr>
    <w:rPr>
      <w:kern w:val="2"/>
      <w:sz w:val="21"/>
      <w:szCs w:val="22"/>
    </w:rPr>
  </w:style>
  <w:style w:type="character" w:customStyle="1" w:styleId="30">
    <w:name w:val="标题 3 字符"/>
    <w:basedOn w:val="a0"/>
    <w:link w:val="3"/>
    <w:uiPriority w:val="9"/>
    <w:qFormat/>
    <w:rPr>
      <w:b/>
      <w:bCs/>
      <w:sz w:val="32"/>
      <w:szCs w:val="32"/>
    </w:rPr>
  </w:style>
  <w:style w:type="paragraph" w:customStyle="1" w:styleId="af0">
    <w:name w:val="正文_表格"/>
    <w:qFormat/>
    <w:pPr>
      <w:widowControl w:val="0"/>
      <w:jc w:val="center"/>
    </w:pPr>
    <w:rPr>
      <w:rFonts w:ascii="Times New Roman" w:eastAsia="宋体" w:hAnsi="Times New Roman" w:cs="Times New Roman"/>
      <w:sz w:val="18"/>
      <w:szCs w:val="18"/>
    </w:rPr>
  </w:style>
  <w:style w:type="paragraph" w:customStyle="1" w:styleId="11">
    <w:name w:val="样式1"/>
    <w:basedOn w:val="a9"/>
    <w:qFormat/>
  </w:style>
  <w:style w:type="paragraph" w:customStyle="1" w:styleId="21">
    <w:name w:val="样式2"/>
    <w:basedOn w:val="a9"/>
    <w:qFormat/>
    <w:pPr>
      <w:pBdr>
        <w:bottom w:val="thinThickSmallGap" w:sz="24" w:space="1" w:color="auto"/>
      </w:pBdr>
    </w:pPr>
  </w:style>
  <w:style w:type="paragraph" w:customStyle="1" w:styleId="af1">
    <w:name w:val="毕业论文题目"/>
    <w:basedOn w:val="a"/>
    <w:qFormat/>
    <w:pPr>
      <w:jc w:val="center"/>
    </w:pPr>
    <w:rPr>
      <w:b/>
      <w:sz w:val="52"/>
      <w:szCs w:val="20"/>
    </w:rPr>
  </w:style>
  <w:style w:type="paragraph" w:customStyle="1" w:styleId="af2">
    <w:name w:val="封面填写"/>
    <w:basedOn w:val="a"/>
    <w:qFormat/>
    <w:pPr>
      <w:jc w:val="center"/>
    </w:pPr>
    <w:rPr>
      <w:sz w:val="24"/>
      <w:szCs w:val="20"/>
    </w:rPr>
  </w:style>
  <w:style w:type="character" w:customStyle="1" w:styleId="90">
    <w:name w:val="标题 9 字符"/>
    <w:basedOn w:val="a0"/>
    <w:link w:val="9"/>
    <w:uiPriority w:val="9"/>
    <w:rPr>
      <w:rFonts w:ascii="Arial" w:eastAsia="黑体" w:hAnsi="Arial"/>
      <w:kern w:val="2"/>
      <w:sz w:val="21"/>
      <w:szCs w:val="22"/>
    </w:rPr>
  </w:style>
  <w:style w:type="paragraph" w:customStyle="1" w:styleId="WPSOffice1">
    <w:name w:val="WPSOffice手动目录 1"/>
    <w:rPr>
      <w:rFonts w:ascii="Times New Roman" w:eastAsia="宋体" w:hAnsi="Times New Roman" w:cs="Times New Roman"/>
    </w:rPr>
  </w:style>
  <w:style w:type="paragraph" w:customStyle="1" w:styleId="WPSOffice2">
    <w:name w:val="WPSOffice手动目录 2"/>
    <w:pPr>
      <w:ind w:leftChars="200" w:left="200"/>
    </w:pPr>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372B5-0522-4CBF-9D8D-65DA71C90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16</Pages>
  <Words>1380</Words>
  <Characters>7868</Characters>
  <Application>Microsoft Office Word</Application>
  <DocSecurity>0</DocSecurity>
  <Lines>65</Lines>
  <Paragraphs>18</Paragraphs>
  <ScaleCrop>false</ScaleCrop>
  <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张启航</dc:creator>
  <cp:lastModifiedBy>捷财 许</cp:lastModifiedBy>
  <cp:revision>43</cp:revision>
  <dcterms:created xsi:type="dcterms:W3CDTF">2025-07-09T03:59:00Z</dcterms:created>
  <dcterms:modified xsi:type="dcterms:W3CDTF">2026-05-27T15:03:00Z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BEA3CD7B67FE4B10B254DBFF2BC03F0A_13</vt:lpwstr>
  </property>
  <property fmtid="{D5CDD505-2E9C-101B-9397-08002B2CF9AE}" pid="4" name="KSOTemplateDocerSaveRecord">
    <vt:lpwstr>eyJoZGlkIjoiZmYxNmQ3NWVlZGEzNDNiYzM3M2VmMTQ1ZGM3YzBiYWMiLCJ1c2VySWQiOiI3NTY0ODQ1MzYifQ==</vt:lpwstr>
  </property>
</Properties>
</file>