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BA2B14">
      <w:pPr>
        <w:ind w:firstLine="480"/>
        <w:jc w:val="center"/>
        <w:textAlignment w:val="baseline"/>
        <w:rPr>
          <w:rFonts w:eastAsia="宋体" w:cs="宋体"/>
          <w:sz w:val="21"/>
        </w:rPr>
      </w:pPr>
      <w:bookmarkStart w:id="0" w:name="_Hlk120520287"/>
      <w:bookmarkEnd w:id="0"/>
      <w:bookmarkStart w:id="1" w:name="_Toc29156"/>
      <w:r>
        <w:rPr>
          <w:rFonts w:ascii="宋体" w:hAnsi="宋体" w:eastAsia="宋体" w:cs="宋体"/>
          <w:szCs w:val="24"/>
        </w:rPr>
        <w:drawing>
          <wp:inline distT="0" distB="0" distL="114300" distR="114300">
            <wp:extent cx="5074920" cy="911860"/>
            <wp:effectExtent l="0" t="0" r="5080" b="254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14"/>
                    <a:stretch>
                      <a:fillRect/>
                    </a:stretch>
                  </pic:blipFill>
                  <pic:spPr>
                    <a:xfrm>
                      <a:off x="0" y="0"/>
                      <a:ext cx="5074920" cy="911860"/>
                    </a:xfrm>
                    <a:prstGeom prst="rect">
                      <a:avLst/>
                    </a:prstGeom>
                    <a:noFill/>
                    <a:ln>
                      <a:noFill/>
                    </a:ln>
                  </pic:spPr>
                </pic:pic>
              </a:graphicData>
            </a:graphic>
          </wp:inline>
        </w:drawing>
      </w:r>
      <w:r>
        <w:rPr>
          <w:rFonts w:hint="eastAsia"/>
          <w:sz w:val="21"/>
        </w:rPr>
        <w:t xml:space="preserve"> </w:t>
      </w:r>
    </w:p>
    <w:p w14:paraId="171366B9">
      <w:pPr>
        <w:ind w:firstLine="964" w:firstLineChars="100"/>
        <w:jc w:val="center"/>
        <w:textAlignment w:val="baseline"/>
        <w:rPr>
          <w:rFonts w:hint="eastAsia" w:ascii="黑体" w:hAnsi="黑体" w:eastAsia="黑体" w:cs="黑体"/>
          <w:b/>
          <w:bCs/>
          <w:sz w:val="96"/>
          <w:szCs w:val="96"/>
        </w:rPr>
      </w:pPr>
    </w:p>
    <w:p w14:paraId="5E58937C">
      <w:pPr>
        <w:ind w:firstLine="964" w:firstLineChars="100"/>
        <w:jc w:val="center"/>
        <w:textAlignment w:val="baseline"/>
        <w:rPr>
          <w:rFonts w:hint="eastAsia" w:ascii="黑体" w:hAnsi="黑体" w:eastAsia="黑体" w:cs="黑体"/>
          <w:b/>
          <w:bCs/>
          <w:sz w:val="96"/>
          <w:szCs w:val="96"/>
        </w:rPr>
      </w:pPr>
      <w:r>
        <w:rPr>
          <w:rFonts w:hint="eastAsia" w:ascii="黑体" w:hAnsi="黑体" w:eastAsia="黑体" w:cs="黑体"/>
          <w:b/>
          <w:bCs/>
          <w:sz w:val="96"/>
          <w:szCs w:val="96"/>
        </w:rPr>
        <w:t>毕业设计(论文)</w:t>
      </w:r>
    </w:p>
    <w:p w14:paraId="071ED271">
      <w:pPr>
        <w:ind w:firstLine="803" w:firstLineChars="200"/>
        <w:textAlignment w:val="baseline"/>
        <w:rPr>
          <w:rFonts w:hint="eastAsia" w:ascii="黑体" w:hAnsi="黑体" w:eastAsia="黑体" w:cs="黑体"/>
          <w:b/>
          <w:bCs/>
          <w:sz w:val="40"/>
          <w:szCs w:val="40"/>
        </w:rPr>
      </w:pPr>
    </w:p>
    <w:tbl>
      <w:tblPr>
        <w:tblStyle w:val="1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27"/>
        <w:gridCol w:w="6627"/>
      </w:tblGrid>
      <w:tr w14:paraId="71C6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3338F726">
            <w:pPr>
              <w:tabs>
                <w:tab w:val="right" w:pos="2552"/>
                <w:tab w:val="left" w:pos="8222"/>
              </w:tabs>
              <w:spacing w:line="800" w:lineRule="exact"/>
              <w:jc w:val="center"/>
              <w:textAlignment w:val="baseline"/>
              <w:rPr>
                <w:spacing w:val="20"/>
                <w:sz w:val="36"/>
                <w:szCs w:val="36"/>
                <w:u w:val="single"/>
              </w:rPr>
            </w:pPr>
            <w:r>
              <w:rPr>
                <w:rFonts w:hint="eastAsia"/>
                <w:spacing w:val="20"/>
                <w:sz w:val="36"/>
                <w:szCs w:val="36"/>
              </w:rPr>
              <w:t xml:space="preserve"> 题   </w:t>
            </w:r>
            <w:r>
              <w:rPr>
                <w:spacing w:val="20"/>
                <w:sz w:val="36"/>
                <w:szCs w:val="36"/>
              </w:rPr>
              <w:t xml:space="preserve"> 目</w:t>
            </w:r>
          </w:p>
        </w:tc>
        <w:tc>
          <w:tcPr>
            <w:tcW w:w="6627" w:type="dxa"/>
            <w:tcBorders>
              <w:bottom w:val="single" w:color="auto" w:sz="4" w:space="0"/>
            </w:tcBorders>
          </w:tcPr>
          <w:p w14:paraId="4BF0D920">
            <w:pPr>
              <w:tabs>
                <w:tab w:val="right" w:pos="2552"/>
                <w:tab w:val="left" w:pos="8222"/>
              </w:tabs>
              <w:spacing w:line="800" w:lineRule="exact"/>
              <w:textAlignment w:val="baseline"/>
              <w:rPr>
                <w:rFonts w:hint="default" w:eastAsia="宋体"/>
                <w:spacing w:val="20"/>
                <w:sz w:val="36"/>
                <w:szCs w:val="36"/>
                <w:lang w:val="en-US" w:eastAsia="zh-CN"/>
              </w:rPr>
            </w:pPr>
            <w:r>
              <w:rPr>
                <w:rFonts w:hint="eastAsia"/>
                <w:spacing w:val="20"/>
                <w:sz w:val="36"/>
                <w:szCs w:val="36"/>
              </w:rPr>
              <w:t xml:space="preserve"> </w:t>
            </w:r>
            <w:r>
              <w:rPr>
                <w:spacing w:val="20"/>
                <w:sz w:val="36"/>
                <w:u w:color="auto"/>
              </w:rPr>
              <w:t>中西面点工艺专业面点工艺改良</w:t>
            </w:r>
            <w:r>
              <w:rPr>
                <w:rFonts w:hint="eastAsia"/>
                <w:spacing w:val="20"/>
                <w:sz w:val="36"/>
                <w:u w:color="auto"/>
                <w:lang w:val="en-US" w:eastAsia="zh-CN"/>
              </w:rPr>
              <w:t>以“象形荔枝包”为例</w:t>
            </w:r>
          </w:p>
        </w:tc>
      </w:tr>
      <w:tr w14:paraId="3AFB0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3AF0C1F6">
            <w:pPr>
              <w:spacing w:line="800" w:lineRule="exact"/>
              <w:jc w:val="center"/>
              <w:textAlignment w:val="baseline"/>
              <w:rPr>
                <w:rFonts w:eastAsia="宋体"/>
                <w:spacing w:val="20"/>
                <w:sz w:val="36"/>
                <w:szCs w:val="36"/>
                <w:u w:val="single"/>
              </w:rPr>
            </w:pPr>
            <w:r>
              <w:rPr>
                <w:rFonts w:hint="eastAsia"/>
                <w:spacing w:val="20"/>
                <w:sz w:val="36"/>
                <w:szCs w:val="36"/>
              </w:rPr>
              <w:t xml:space="preserve"> 学院名称</w:t>
            </w:r>
          </w:p>
        </w:tc>
        <w:tc>
          <w:tcPr>
            <w:tcW w:w="6627" w:type="dxa"/>
            <w:tcBorders>
              <w:top w:val="single" w:color="auto" w:sz="4" w:space="0"/>
              <w:bottom w:val="single" w:color="auto" w:sz="4" w:space="0"/>
            </w:tcBorders>
          </w:tcPr>
          <w:p w14:paraId="6985542C">
            <w:pPr>
              <w:spacing w:line="800" w:lineRule="exact"/>
              <w:textAlignment w:val="baseline"/>
              <w:rPr>
                <w:rFonts w:eastAsia="宋体"/>
                <w:spacing w:val="20"/>
                <w:sz w:val="36"/>
                <w:szCs w:val="36"/>
              </w:rPr>
            </w:pPr>
            <w:r>
              <w:rPr>
                <w:rFonts w:hint="eastAsia" w:eastAsia="宋体"/>
                <w:spacing w:val="20"/>
                <w:sz w:val="36"/>
                <w:szCs w:val="36"/>
              </w:rPr>
              <w:t xml:space="preserve"> </w:t>
            </w:r>
            <w:r>
              <w:rPr>
                <w:spacing w:val="20"/>
                <w:sz w:val="36"/>
                <w:u w:color="auto"/>
              </w:rPr>
              <w:t>经济管理学院</w:t>
            </w:r>
            <w:bookmarkStart w:id="85" w:name="_GoBack"/>
            <w:bookmarkEnd w:id="85"/>
          </w:p>
        </w:tc>
      </w:tr>
      <w:tr w14:paraId="47FFE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53751D01">
            <w:pPr>
              <w:spacing w:line="800" w:lineRule="exact"/>
              <w:jc w:val="center"/>
              <w:textAlignment w:val="baseline"/>
              <w:rPr>
                <w:rFonts w:eastAsia="宋体"/>
                <w:spacing w:val="20"/>
                <w:sz w:val="36"/>
                <w:szCs w:val="36"/>
                <w:u w:val="single"/>
              </w:rPr>
            </w:pPr>
            <w:r>
              <w:rPr>
                <w:rFonts w:hint="eastAsia"/>
                <w:spacing w:val="20"/>
                <w:sz w:val="36"/>
                <w:szCs w:val="36"/>
              </w:rPr>
              <w:t xml:space="preserve"> 专    业</w:t>
            </w:r>
          </w:p>
        </w:tc>
        <w:tc>
          <w:tcPr>
            <w:tcW w:w="6627" w:type="dxa"/>
            <w:tcBorders>
              <w:top w:val="single" w:color="auto" w:sz="4" w:space="0"/>
              <w:bottom w:val="single" w:color="auto" w:sz="4" w:space="0"/>
            </w:tcBorders>
          </w:tcPr>
          <w:p w14:paraId="4B7E5140">
            <w:pPr>
              <w:spacing w:line="800" w:lineRule="exact"/>
              <w:textAlignment w:val="baseline"/>
              <w:rPr>
                <w:rFonts w:eastAsia="宋体"/>
                <w:spacing w:val="20"/>
                <w:sz w:val="36"/>
                <w:szCs w:val="36"/>
              </w:rPr>
            </w:pPr>
            <w:r>
              <w:rPr>
                <w:rFonts w:hint="eastAsia" w:eastAsia="宋体"/>
                <w:spacing w:val="20"/>
                <w:sz w:val="36"/>
                <w:szCs w:val="36"/>
              </w:rPr>
              <w:t xml:space="preserve"> </w:t>
            </w:r>
            <w:r>
              <w:rPr>
                <w:spacing w:val="20"/>
                <w:sz w:val="36"/>
                <w:u w:color="auto"/>
              </w:rPr>
              <w:t>中西面点工艺</w:t>
            </w:r>
          </w:p>
        </w:tc>
      </w:tr>
      <w:tr w14:paraId="17CF8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1D492121">
            <w:pPr>
              <w:spacing w:line="800" w:lineRule="exact"/>
              <w:jc w:val="center"/>
              <w:textAlignment w:val="baseline"/>
              <w:rPr>
                <w:rFonts w:eastAsia="宋体"/>
                <w:spacing w:val="20"/>
                <w:sz w:val="36"/>
                <w:szCs w:val="36"/>
                <w:u w:val="single"/>
              </w:rPr>
            </w:pPr>
            <w:r>
              <w:rPr>
                <w:rFonts w:hint="eastAsia"/>
                <w:spacing w:val="20"/>
                <w:sz w:val="36"/>
                <w:szCs w:val="36"/>
              </w:rPr>
              <w:t xml:space="preserve"> 班    级</w:t>
            </w:r>
          </w:p>
        </w:tc>
        <w:tc>
          <w:tcPr>
            <w:tcW w:w="6627" w:type="dxa"/>
            <w:tcBorders>
              <w:top w:val="single" w:color="auto" w:sz="4" w:space="0"/>
              <w:bottom w:val="single" w:color="auto" w:sz="4" w:space="0"/>
            </w:tcBorders>
          </w:tcPr>
          <w:p w14:paraId="3FF79302">
            <w:pPr>
              <w:spacing w:line="800" w:lineRule="exact"/>
              <w:textAlignment w:val="baseline"/>
              <w:rPr>
                <w:rFonts w:eastAsia="宋体"/>
                <w:spacing w:val="20"/>
                <w:sz w:val="36"/>
                <w:szCs w:val="36"/>
              </w:rPr>
            </w:pPr>
            <w:r>
              <w:rPr>
                <w:rFonts w:hint="eastAsia" w:eastAsia="宋体"/>
                <w:spacing w:val="20"/>
                <w:sz w:val="36"/>
                <w:szCs w:val="36"/>
              </w:rPr>
              <w:t xml:space="preserve"> </w:t>
            </w:r>
            <w:r>
              <w:rPr>
                <w:spacing w:val="20"/>
                <w:sz w:val="36"/>
                <w:u w:color="auto"/>
              </w:rPr>
              <w:t>23面点1班</w:t>
            </w:r>
          </w:p>
        </w:tc>
      </w:tr>
      <w:tr w14:paraId="6CC9A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4C5F92C7">
            <w:pPr>
              <w:spacing w:line="800" w:lineRule="exact"/>
              <w:jc w:val="center"/>
              <w:textAlignment w:val="baseline"/>
              <w:rPr>
                <w:rFonts w:eastAsia="宋体"/>
                <w:spacing w:val="20"/>
                <w:sz w:val="36"/>
                <w:szCs w:val="36"/>
                <w:u w:val="single"/>
              </w:rPr>
            </w:pPr>
            <w:r>
              <w:rPr>
                <w:rFonts w:hint="eastAsia"/>
                <w:spacing w:val="20"/>
                <w:sz w:val="36"/>
                <w:szCs w:val="36"/>
              </w:rPr>
              <w:t xml:space="preserve"> 姓    名</w:t>
            </w:r>
          </w:p>
        </w:tc>
        <w:tc>
          <w:tcPr>
            <w:tcW w:w="6627" w:type="dxa"/>
            <w:tcBorders>
              <w:top w:val="single" w:color="auto" w:sz="4" w:space="0"/>
              <w:bottom w:val="single" w:color="auto" w:sz="4" w:space="0"/>
            </w:tcBorders>
          </w:tcPr>
          <w:p w14:paraId="0FB34E25">
            <w:pPr>
              <w:spacing w:line="800" w:lineRule="exact"/>
              <w:textAlignment w:val="baseline"/>
              <w:rPr>
                <w:rFonts w:eastAsia="宋体"/>
                <w:spacing w:val="20"/>
                <w:sz w:val="36"/>
                <w:szCs w:val="36"/>
              </w:rPr>
            </w:pPr>
            <w:r>
              <w:rPr>
                <w:rFonts w:hint="eastAsia" w:eastAsia="宋体"/>
                <w:spacing w:val="20"/>
                <w:sz w:val="36"/>
                <w:szCs w:val="36"/>
              </w:rPr>
              <w:t xml:space="preserve"> </w:t>
            </w:r>
            <w:r>
              <w:rPr>
                <w:spacing w:val="20"/>
                <w:sz w:val="36"/>
                <w:u w:color="auto"/>
              </w:rPr>
              <w:t>冯婷婷</w:t>
            </w:r>
          </w:p>
        </w:tc>
      </w:tr>
      <w:tr w14:paraId="62A30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5F1C34CF">
            <w:pPr>
              <w:spacing w:line="800" w:lineRule="exact"/>
              <w:jc w:val="center"/>
              <w:textAlignment w:val="baseline"/>
              <w:rPr>
                <w:rFonts w:eastAsia="宋体"/>
                <w:spacing w:val="20"/>
                <w:sz w:val="36"/>
                <w:szCs w:val="36"/>
              </w:rPr>
            </w:pPr>
            <w:r>
              <w:rPr>
                <w:rFonts w:hint="eastAsia"/>
                <w:spacing w:val="20"/>
                <w:sz w:val="36"/>
                <w:szCs w:val="36"/>
              </w:rPr>
              <w:t xml:space="preserve"> 学    号</w:t>
            </w:r>
          </w:p>
        </w:tc>
        <w:tc>
          <w:tcPr>
            <w:tcW w:w="6627" w:type="dxa"/>
            <w:tcBorders>
              <w:top w:val="single" w:color="auto" w:sz="4" w:space="0"/>
              <w:bottom w:val="single" w:color="auto" w:sz="4" w:space="0"/>
            </w:tcBorders>
          </w:tcPr>
          <w:p w14:paraId="0E11F9A6">
            <w:pPr>
              <w:spacing w:line="800" w:lineRule="exact"/>
              <w:textAlignment w:val="baseline"/>
              <w:rPr>
                <w:rFonts w:eastAsia="宋体"/>
                <w:spacing w:val="20"/>
                <w:sz w:val="36"/>
                <w:szCs w:val="36"/>
              </w:rPr>
            </w:pPr>
            <w:r>
              <w:rPr>
                <w:rFonts w:hint="eastAsia" w:eastAsia="宋体"/>
                <w:spacing w:val="20"/>
                <w:sz w:val="36"/>
                <w:szCs w:val="36"/>
              </w:rPr>
              <w:t xml:space="preserve"> </w:t>
            </w:r>
            <w:r>
              <w:rPr>
                <w:spacing w:val="20"/>
                <w:sz w:val="36"/>
                <w:u w:color="auto"/>
              </w:rPr>
              <w:t>2303180104</w:t>
            </w:r>
          </w:p>
        </w:tc>
      </w:tr>
      <w:tr w14:paraId="08EFA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7" w:type="dxa"/>
          </w:tcPr>
          <w:p w14:paraId="211FC5D5">
            <w:pPr>
              <w:spacing w:line="800" w:lineRule="exact"/>
              <w:jc w:val="center"/>
              <w:textAlignment w:val="baseline"/>
              <w:rPr>
                <w:rFonts w:eastAsia="黑体"/>
                <w:spacing w:val="20"/>
                <w:sz w:val="36"/>
                <w:szCs w:val="36"/>
                <w:u w:val="single"/>
              </w:rPr>
            </w:pPr>
            <w:r>
              <w:rPr>
                <w:rFonts w:hint="eastAsia"/>
                <w:spacing w:val="20"/>
                <w:sz w:val="36"/>
                <w:szCs w:val="36"/>
              </w:rPr>
              <w:t xml:space="preserve"> 指导教师</w:t>
            </w:r>
          </w:p>
        </w:tc>
        <w:tc>
          <w:tcPr>
            <w:tcW w:w="6627" w:type="dxa"/>
            <w:tcBorders>
              <w:top w:val="single" w:color="auto" w:sz="4" w:space="0"/>
              <w:bottom w:val="single" w:color="auto" w:sz="4" w:space="0"/>
            </w:tcBorders>
          </w:tcPr>
          <w:p w14:paraId="22DCBA9B">
            <w:pPr>
              <w:spacing w:line="800" w:lineRule="exact"/>
              <w:textAlignment w:val="baseline"/>
              <w:rPr>
                <w:rFonts w:eastAsia="黑体"/>
                <w:spacing w:val="20"/>
                <w:sz w:val="36"/>
                <w:szCs w:val="36"/>
              </w:rPr>
            </w:pPr>
            <w:r>
              <w:rPr>
                <w:rFonts w:hint="eastAsia" w:eastAsia="黑体"/>
                <w:spacing w:val="20"/>
                <w:sz w:val="36"/>
                <w:szCs w:val="36"/>
              </w:rPr>
              <w:t xml:space="preserve"> </w:t>
            </w:r>
            <w:r>
              <w:rPr>
                <w:rFonts w:hint="eastAsia" w:eastAsia="宋体"/>
                <w:spacing w:val="20"/>
                <w:sz w:val="36"/>
                <w:szCs w:val="36"/>
              </w:rPr>
              <w:t>陈施均</w:t>
            </w:r>
          </w:p>
        </w:tc>
      </w:tr>
    </w:tbl>
    <w:p w14:paraId="2BADCEA6">
      <w:pPr>
        <w:spacing w:line="800" w:lineRule="exact"/>
        <w:textAlignment w:val="baseline"/>
        <w:rPr>
          <w:spacing w:val="20"/>
          <w:sz w:val="36"/>
          <w:szCs w:val="36"/>
        </w:rPr>
      </w:pPr>
    </w:p>
    <w:p w14:paraId="45DD7FA9">
      <w:pPr>
        <w:spacing w:line="800" w:lineRule="exact"/>
        <w:ind w:firstLine="4400" w:firstLineChars="1100"/>
        <w:jc w:val="left"/>
        <w:textAlignment w:val="baseline"/>
        <w:rPr>
          <w:spacing w:val="20"/>
          <w:sz w:val="36"/>
          <w:szCs w:val="36"/>
        </w:rPr>
      </w:pPr>
      <w:r>
        <w:rPr>
          <w:rFonts w:hint="eastAsia"/>
          <w:spacing w:val="20"/>
          <w:sz w:val="36"/>
          <w:szCs w:val="36"/>
        </w:rPr>
        <w:t>2026年5月14日</w:t>
      </w:r>
    </w:p>
    <w:p w14:paraId="5D774990">
      <w:pPr>
        <w:spacing w:line="800" w:lineRule="exact"/>
        <w:ind w:firstLine="800"/>
        <w:jc w:val="center"/>
        <w:textAlignment w:val="baseline"/>
        <w:rPr>
          <w:spacing w:val="20"/>
          <w:sz w:val="36"/>
          <w:szCs w:val="36"/>
        </w:rPr>
      </w:pPr>
      <w:r>
        <w:rPr>
          <w:rFonts w:hint="eastAsia"/>
          <w:spacing w:val="20"/>
          <w:sz w:val="36"/>
          <w:szCs w:val="36"/>
        </w:rPr>
        <w:t>教务处</w:t>
      </w:r>
    </w:p>
    <w:p w14:paraId="444E0AFB">
      <w:pPr>
        <w:pStyle w:val="2"/>
        <w:spacing w:line="800" w:lineRule="exact"/>
        <w:jc w:val="left"/>
        <w:textAlignment w:val="baseline"/>
        <w:rPr>
          <w:spacing w:val="20"/>
          <w:sz w:val="36"/>
          <w:szCs w:val="36"/>
        </w:rPr>
        <w:sectPr>
          <w:headerReference r:id="rId3" w:type="default"/>
          <w:footerReference r:id="rId4" w:type="default"/>
          <w:pgSz w:w="11906" w:h="16838"/>
          <w:pgMar w:top="1440" w:right="1134" w:bottom="1440" w:left="1134" w:header="851" w:footer="992" w:gutter="0"/>
          <w:pgNumType w:chapStyle="1"/>
          <w:cols w:space="720" w:num="1"/>
          <w:docGrid w:type="lines" w:linePitch="312" w:charSpace="0"/>
        </w:sectPr>
      </w:pPr>
    </w:p>
    <w:bookmarkEnd w:id="1"/>
    <w:p w14:paraId="010807B8">
      <w:pPr>
        <w:tabs>
          <w:tab w:val="right" w:pos="1843"/>
          <w:tab w:val="left" w:pos="7513"/>
        </w:tabs>
      </w:pPr>
      <w:r>
        <w:tab/>
      </w:r>
    </w:p>
    <w:p w14:paraId="626268C2">
      <w:pPr>
        <w:jc w:val="center"/>
        <w:rPr>
          <w:rFonts w:hint="eastAsia" w:ascii="黑体" w:hAnsi="黑体" w:eastAsia="黑体"/>
          <w:sz w:val="32"/>
          <w:szCs w:val="32"/>
        </w:rPr>
      </w:pPr>
      <w:r>
        <w:rPr>
          <w:rFonts w:hint="eastAsia" w:ascii="黑体" w:hAnsi="黑体" w:eastAsia="黑体"/>
          <w:sz w:val="32"/>
          <w:szCs w:val="32"/>
        </w:rPr>
        <w:t>目  录</w:t>
      </w:r>
    </w:p>
    <w:sdt>
      <w:sdtPr>
        <w:rPr>
          <w:rFonts w:ascii="宋体" w:hAnsi="宋体"/>
        </w:rPr>
        <w:id w:val="147459092"/>
        <w15:color w:val="DBDBDB"/>
        <w:docPartObj>
          <w:docPartGallery w:val="Table of Contents"/>
          <w:docPartUnique/>
        </w:docPartObj>
      </w:sdtPr>
      <w:sdtEndPr>
        <w:rPr>
          <w:rFonts w:hint="eastAsia" w:ascii="宋体" w:hAnsi="宋体" w:cs="宋体"/>
          <w:sz w:val="28"/>
          <w:szCs w:val="28"/>
        </w:rPr>
      </w:sdtEndPr>
      <w:sdtContent>
        <w:p w14:paraId="7459B284">
          <w:pPr>
            <w:jc w:val="center"/>
          </w:pPr>
          <w:bookmarkStart w:id="2" w:name="_Toc1001_WPSOffice_Level1"/>
          <w:bookmarkStart w:id="3" w:name="_Toc12723_WPSOffice_Level1"/>
        </w:p>
        <w:p w14:paraId="30225C34">
          <w:pPr>
            <w:pStyle w:val="10"/>
            <w:tabs>
              <w:tab w:val="right" w:leader="dot" w:pos="8306"/>
            </w:tabs>
            <w:rPr>
              <w:rFonts w:hint="eastAsia" w:ascii="宋体" w:hAnsi="宋体" w:cs="宋体"/>
              <w:sz w:val="28"/>
              <w:szCs w:val="28"/>
            </w:rPr>
          </w:pPr>
          <w:r>
            <w:fldChar w:fldCharType="begin"/>
          </w:r>
          <w:r>
            <w:instrText xml:space="preserve"> HYPERLINK \l "_Toc8945" </w:instrText>
          </w:r>
          <w:r>
            <w:fldChar w:fldCharType="separate"/>
          </w:r>
          <w:r>
            <w:rPr>
              <w:rFonts w:hint="eastAsia" w:ascii="宋体" w:hAnsi="宋体" w:cs="宋体"/>
              <w:sz w:val="30"/>
              <w:szCs w:val="30"/>
            </w:rPr>
            <w:t>前言</w:t>
          </w:r>
          <w:r>
            <w:rPr>
              <w:rFonts w:hint="eastAsia" w:ascii="宋体" w:hAnsi="宋体" w:cs="宋体"/>
              <w:sz w:val="30"/>
              <w:szCs w:val="30"/>
            </w:rPr>
            <w:tab/>
          </w:r>
          <w:r>
            <w:rPr>
              <w:rFonts w:hint="eastAsia" w:ascii="宋体" w:hAnsi="宋体" w:cs="宋体"/>
              <w:sz w:val="30"/>
              <w:szCs w:val="30"/>
            </w:rPr>
            <w:fldChar w:fldCharType="begin"/>
          </w:r>
          <w:r>
            <w:rPr>
              <w:rFonts w:hint="eastAsia" w:ascii="宋体" w:hAnsi="宋体" w:cs="宋体"/>
              <w:sz w:val="30"/>
              <w:szCs w:val="30"/>
            </w:rPr>
            <w:instrText xml:space="preserve"> PAGEREF _Toc8945 </w:instrText>
          </w:r>
          <w:r>
            <w:rPr>
              <w:rFonts w:hint="eastAsia" w:ascii="宋体" w:hAnsi="宋体" w:cs="宋体"/>
              <w:sz w:val="30"/>
              <w:szCs w:val="30"/>
            </w:rPr>
            <w:fldChar w:fldCharType="separate"/>
          </w:r>
          <w:r>
            <w:rPr>
              <w:rFonts w:hint="eastAsia" w:ascii="宋体" w:hAnsi="宋体" w:cs="宋体"/>
              <w:sz w:val="30"/>
              <w:szCs w:val="30"/>
            </w:rPr>
            <w:t>1</w:t>
          </w:r>
          <w:r>
            <w:rPr>
              <w:rFonts w:hint="eastAsia" w:ascii="宋体" w:hAnsi="宋体" w:cs="宋体"/>
              <w:sz w:val="30"/>
              <w:szCs w:val="30"/>
            </w:rPr>
            <w:fldChar w:fldCharType="end"/>
          </w:r>
          <w:r>
            <w:rPr>
              <w:rFonts w:hint="eastAsia" w:ascii="宋体" w:hAnsi="宋体" w:cs="宋体"/>
              <w:sz w:val="30"/>
              <w:szCs w:val="30"/>
            </w:rPr>
            <w:fldChar w:fldCharType="end"/>
          </w:r>
          <w:r>
            <w:rPr>
              <w:rFonts w:hint="eastAsia" w:ascii="宋体" w:hAnsi="宋体" w:cs="宋体"/>
              <w:sz w:val="28"/>
              <w:szCs w:val="28"/>
            </w:rPr>
            <w:fldChar w:fldCharType="begin"/>
          </w:r>
          <w:r>
            <w:rPr>
              <w:rFonts w:hint="eastAsia" w:ascii="宋体" w:hAnsi="宋体" w:cs="宋体"/>
              <w:sz w:val="28"/>
              <w:szCs w:val="28"/>
            </w:rPr>
            <w:instrText xml:space="preserve">TOC \o "1-3" \h \u </w:instrText>
          </w:r>
          <w:r>
            <w:rPr>
              <w:rFonts w:hint="eastAsia" w:ascii="宋体" w:hAnsi="宋体" w:cs="宋体"/>
              <w:sz w:val="28"/>
              <w:szCs w:val="28"/>
            </w:rPr>
            <w:fldChar w:fldCharType="separate"/>
          </w:r>
        </w:p>
        <w:p w14:paraId="3138003F">
          <w:pPr>
            <w:pStyle w:val="10"/>
            <w:tabs>
              <w:tab w:val="right" w:leader="dot" w:pos="8306"/>
            </w:tabs>
            <w:rPr>
              <w:rFonts w:hint="eastAsia" w:ascii="宋体" w:hAnsi="宋体" w:cs="宋体"/>
              <w:sz w:val="28"/>
              <w:szCs w:val="28"/>
            </w:rPr>
          </w:pPr>
          <w:r>
            <w:fldChar w:fldCharType="begin"/>
          </w:r>
          <w:r>
            <w:instrText xml:space="preserve"> HYPERLINK \l "_Toc10887" </w:instrText>
          </w:r>
          <w:r>
            <w:fldChar w:fldCharType="separate"/>
          </w:r>
          <w:r>
            <w:rPr>
              <w:rFonts w:hint="eastAsia" w:ascii="宋体" w:hAnsi="宋体" w:cs="宋体"/>
              <w:sz w:val="30"/>
              <w:szCs w:val="30"/>
            </w:rPr>
            <w:t>一、菜品介绍</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_Toc10887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fldChar w:fldCharType="end"/>
          </w:r>
        </w:p>
        <w:p w14:paraId="4C6E440F">
          <w:pPr>
            <w:pStyle w:val="10"/>
            <w:tabs>
              <w:tab w:val="right" w:leader="dot" w:pos="8306"/>
            </w:tabs>
            <w:rPr>
              <w:rFonts w:hint="eastAsia" w:ascii="宋体" w:hAnsi="宋体" w:cs="宋体"/>
              <w:sz w:val="28"/>
              <w:szCs w:val="28"/>
            </w:rPr>
          </w:pPr>
          <w:r>
            <w:fldChar w:fldCharType="begin"/>
          </w:r>
          <w:r>
            <w:instrText xml:space="preserve"> HYPERLINK \l "_Toc26378" </w:instrText>
          </w:r>
          <w:r>
            <w:fldChar w:fldCharType="separate"/>
          </w:r>
          <w:r>
            <w:rPr>
              <w:rFonts w:hint="eastAsia" w:ascii="宋体" w:hAnsi="宋体" w:cs="宋体"/>
              <w:sz w:val="30"/>
              <w:szCs w:val="30"/>
            </w:rPr>
            <w:t>二、菜品工艺（配方）改良思路</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_Toc26378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fldChar w:fldCharType="end"/>
          </w:r>
        </w:p>
        <w:p w14:paraId="3D35BEC1">
          <w:pPr>
            <w:pStyle w:val="14"/>
            <w:tabs>
              <w:tab w:val="right" w:leader="dot" w:pos="8306"/>
            </w:tabs>
            <w:rPr>
              <w:rFonts w:hint="eastAsia" w:ascii="宋体" w:hAnsi="宋体" w:cs="宋体"/>
              <w:sz w:val="28"/>
              <w:szCs w:val="28"/>
            </w:rPr>
          </w:pPr>
          <w:r>
            <w:fldChar w:fldCharType="begin"/>
          </w:r>
          <w:r>
            <w:instrText xml:space="preserve"> HYPERLINK \l "_Toc7008" </w:instrText>
          </w:r>
          <w:r>
            <w:fldChar w:fldCharType="separate"/>
          </w:r>
          <w:r>
            <w:rPr>
              <w:rFonts w:hint="eastAsia" w:ascii="宋体" w:hAnsi="宋体" w:cs="宋体"/>
              <w:sz w:val="28"/>
              <w:szCs w:val="28"/>
            </w:rPr>
            <w:t>（一）传统制作工艺</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_Toc7008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fldChar w:fldCharType="end"/>
          </w:r>
        </w:p>
        <w:p w14:paraId="51E3BAA5">
          <w:pPr>
            <w:pStyle w:val="14"/>
            <w:tabs>
              <w:tab w:val="right" w:leader="dot" w:pos="8306"/>
            </w:tabs>
            <w:rPr>
              <w:rFonts w:hint="eastAsia" w:ascii="宋体" w:hAnsi="宋体" w:cs="宋体"/>
              <w:sz w:val="28"/>
              <w:szCs w:val="28"/>
            </w:rPr>
          </w:pPr>
          <w:r>
            <w:fldChar w:fldCharType="begin"/>
          </w:r>
          <w:r>
            <w:instrText xml:space="preserve"> HYPERLINK \l "_Toc21934" </w:instrText>
          </w:r>
          <w:r>
            <w:fldChar w:fldCharType="separate"/>
          </w:r>
          <w:r>
            <w:rPr>
              <w:rFonts w:hint="eastAsia" w:ascii="宋体" w:hAnsi="宋体" w:cs="宋体"/>
              <w:sz w:val="28"/>
              <w:szCs w:val="28"/>
            </w:rPr>
            <w:t>（二）改良思路及制作工艺</w:t>
          </w:r>
          <w:r>
            <w:rPr>
              <w:rFonts w:hint="eastAsia" w:ascii="宋体" w:hAnsi="宋体" w:cs="宋体"/>
              <w:sz w:val="28"/>
              <w:szCs w:val="28"/>
            </w:rPr>
            <w:tab/>
          </w:r>
          <w:r>
            <w:rPr>
              <w:rFonts w:hint="eastAsia" w:ascii="宋体" w:hAnsi="宋体" w:cs="宋体"/>
              <w:sz w:val="28"/>
              <w:szCs w:val="28"/>
            </w:rPr>
            <w:t>2</w:t>
          </w:r>
          <w:r>
            <w:rPr>
              <w:rFonts w:hint="eastAsia" w:ascii="宋体" w:hAnsi="宋体" w:cs="宋体"/>
              <w:sz w:val="28"/>
              <w:szCs w:val="28"/>
            </w:rPr>
            <w:fldChar w:fldCharType="end"/>
          </w:r>
        </w:p>
        <w:p w14:paraId="287C1F30">
          <w:pPr>
            <w:pStyle w:val="5"/>
            <w:tabs>
              <w:tab w:val="right" w:leader="dot" w:pos="8306"/>
            </w:tabs>
            <w:rPr>
              <w:rFonts w:hint="eastAsia" w:ascii="宋体" w:hAnsi="宋体" w:cs="宋体"/>
              <w:sz w:val="28"/>
              <w:szCs w:val="28"/>
            </w:rPr>
          </w:pPr>
          <w:r>
            <w:fldChar w:fldCharType="begin"/>
          </w:r>
          <w:r>
            <w:instrText xml:space="preserve"> HYPERLINK \l "_Toc8712" </w:instrText>
          </w:r>
          <w:r>
            <w:fldChar w:fldCharType="separate"/>
          </w:r>
          <w:r>
            <w:rPr>
              <w:rFonts w:hint="eastAsia" w:ascii="宋体" w:hAnsi="宋体" w:cs="宋体"/>
              <w:sz w:val="28"/>
              <w:szCs w:val="28"/>
            </w:rPr>
            <w:t>1、改良思路</w:t>
          </w:r>
          <w:r>
            <w:rPr>
              <w:rFonts w:hint="eastAsia" w:ascii="宋体" w:hAnsi="宋体" w:cs="宋体"/>
              <w:sz w:val="28"/>
              <w:szCs w:val="28"/>
            </w:rPr>
            <w:tab/>
          </w:r>
          <w:r>
            <w:rPr>
              <w:rFonts w:hint="eastAsia" w:ascii="宋体" w:hAnsi="宋体" w:cs="宋体"/>
              <w:sz w:val="28"/>
              <w:szCs w:val="28"/>
            </w:rPr>
            <w:t>2</w:t>
          </w:r>
          <w:r>
            <w:rPr>
              <w:rFonts w:hint="eastAsia" w:ascii="宋体" w:hAnsi="宋体" w:cs="宋体"/>
              <w:sz w:val="28"/>
              <w:szCs w:val="28"/>
            </w:rPr>
            <w:fldChar w:fldCharType="end"/>
          </w:r>
        </w:p>
        <w:p w14:paraId="3CC546B6">
          <w:pPr>
            <w:pStyle w:val="5"/>
            <w:tabs>
              <w:tab w:val="right" w:leader="dot" w:pos="8306"/>
            </w:tabs>
            <w:rPr>
              <w:rFonts w:hint="eastAsia" w:ascii="宋体" w:hAnsi="宋体" w:cs="宋体"/>
              <w:sz w:val="28"/>
              <w:szCs w:val="28"/>
            </w:rPr>
          </w:pPr>
          <w:r>
            <w:fldChar w:fldCharType="begin"/>
          </w:r>
          <w:r>
            <w:instrText xml:space="preserve"> HYPERLINK \l "_Toc1947" </w:instrText>
          </w:r>
          <w:r>
            <w:fldChar w:fldCharType="separate"/>
          </w:r>
          <w:r>
            <w:rPr>
              <w:rFonts w:hint="eastAsia" w:ascii="宋体" w:hAnsi="宋体" w:cs="宋体"/>
              <w:sz w:val="28"/>
              <w:szCs w:val="28"/>
            </w:rPr>
            <w:t>2、烹调手法</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_Toc1947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fldChar w:fldCharType="end"/>
          </w:r>
        </w:p>
        <w:p w14:paraId="77367886">
          <w:pPr>
            <w:pStyle w:val="5"/>
            <w:tabs>
              <w:tab w:val="right" w:leader="dot" w:pos="8306"/>
            </w:tabs>
            <w:rPr>
              <w:rFonts w:hint="eastAsia" w:ascii="宋体" w:hAnsi="宋体" w:cs="宋体"/>
              <w:sz w:val="28"/>
              <w:szCs w:val="28"/>
            </w:rPr>
          </w:pPr>
          <w:r>
            <w:fldChar w:fldCharType="begin"/>
          </w:r>
          <w:r>
            <w:instrText xml:space="preserve"> HYPERLINK \l "_Toc425" </w:instrText>
          </w:r>
          <w:r>
            <w:fldChar w:fldCharType="separate"/>
          </w:r>
          <w:r>
            <w:rPr>
              <w:rFonts w:hint="eastAsia" w:ascii="宋体" w:hAnsi="宋体" w:cs="宋体"/>
              <w:sz w:val="28"/>
              <w:szCs w:val="28"/>
            </w:rPr>
            <w:t>3、用具</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_Toc425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fldChar w:fldCharType="end"/>
          </w:r>
        </w:p>
        <w:p w14:paraId="7FBAA6A9">
          <w:pPr>
            <w:pStyle w:val="5"/>
            <w:tabs>
              <w:tab w:val="right" w:leader="dot" w:pos="8306"/>
            </w:tabs>
            <w:rPr>
              <w:rFonts w:hint="eastAsia" w:ascii="宋体" w:hAnsi="宋体" w:cs="宋体"/>
              <w:sz w:val="28"/>
              <w:szCs w:val="28"/>
            </w:rPr>
          </w:pPr>
          <w:r>
            <w:fldChar w:fldCharType="begin"/>
          </w:r>
          <w:r>
            <w:instrText xml:space="preserve"> HYPERLINK \l "_Toc13082" </w:instrText>
          </w:r>
          <w:r>
            <w:fldChar w:fldCharType="separate"/>
          </w:r>
          <w:r>
            <w:rPr>
              <w:rFonts w:hint="eastAsia" w:ascii="宋体" w:hAnsi="宋体" w:cs="宋体"/>
              <w:sz w:val="28"/>
              <w:szCs w:val="28"/>
            </w:rPr>
            <w:t>4、原料</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_Toc13082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fldChar w:fldCharType="end"/>
          </w:r>
        </w:p>
        <w:p w14:paraId="36989682">
          <w:pPr>
            <w:pStyle w:val="5"/>
            <w:tabs>
              <w:tab w:val="right" w:leader="dot" w:pos="8306"/>
            </w:tabs>
            <w:rPr>
              <w:rFonts w:hint="eastAsia" w:ascii="宋体" w:hAnsi="宋体" w:cs="宋体"/>
              <w:sz w:val="28"/>
              <w:szCs w:val="28"/>
            </w:rPr>
          </w:pPr>
          <w:r>
            <w:fldChar w:fldCharType="begin"/>
          </w:r>
          <w:r>
            <w:instrText xml:space="preserve"> HYPERLINK \l "_Toc8232" </w:instrText>
          </w:r>
          <w:r>
            <w:fldChar w:fldCharType="separate"/>
          </w:r>
          <w:r>
            <w:rPr>
              <w:rFonts w:hint="eastAsia" w:ascii="宋体" w:hAnsi="宋体" w:cs="宋体"/>
              <w:sz w:val="28"/>
              <w:szCs w:val="28"/>
            </w:rPr>
            <w:t>5、工艺流程</w:t>
          </w:r>
          <w:r>
            <w:rPr>
              <w:rFonts w:hint="eastAsia" w:ascii="宋体" w:hAnsi="宋体" w:cs="宋体"/>
              <w:sz w:val="28"/>
              <w:szCs w:val="28"/>
            </w:rPr>
            <w:tab/>
          </w:r>
          <w:r>
            <w:rPr>
              <w:rFonts w:hint="eastAsia" w:ascii="宋体" w:hAnsi="宋体" w:cs="宋体"/>
              <w:sz w:val="28"/>
              <w:szCs w:val="28"/>
            </w:rPr>
            <w:fldChar w:fldCharType="begin"/>
          </w:r>
          <w:r>
            <w:rPr>
              <w:rFonts w:hint="eastAsia" w:ascii="宋体" w:hAnsi="宋体" w:cs="宋体"/>
              <w:sz w:val="28"/>
              <w:szCs w:val="28"/>
            </w:rPr>
            <w:instrText xml:space="preserve"> PAGEREF _Toc8232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fldChar w:fldCharType="end"/>
          </w:r>
        </w:p>
        <w:p w14:paraId="16D2CF79">
          <w:pPr>
            <w:pStyle w:val="5"/>
            <w:tabs>
              <w:tab w:val="right" w:leader="dot" w:pos="8306"/>
            </w:tabs>
            <w:rPr>
              <w:rFonts w:hint="eastAsia" w:ascii="宋体" w:hAnsi="宋体" w:cs="宋体"/>
              <w:sz w:val="28"/>
              <w:szCs w:val="28"/>
            </w:rPr>
          </w:pPr>
          <w:r>
            <w:fldChar w:fldCharType="begin"/>
          </w:r>
          <w:r>
            <w:instrText xml:space="preserve"> HYPERLINK \l "_Toc29773" </w:instrText>
          </w:r>
          <w:r>
            <w:fldChar w:fldCharType="separate"/>
          </w:r>
          <w:r>
            <w:rPr>
              <w:rFonts w:hint="eastAsia" w:ascii="宋体" w:hAnsi="宋体" w:cs="宋体"/>
              <w:sz w:val="28"/>
              <w:szCs w:val="28"/>
            </w:rPr>
            <w:t>6、成菜效果</w:t>
          </w:r>
          <w:r>
            <w:rPr>
              <w:rFonts w:hint="eastAsia" w:ascii="宋体" w:hAnsi="宋体" w:cs="宋体"/>
              <w:sz w:val="28"/>
              <w:szCs w:val="28"/>
            </w:rPr>
            <w:tab/>
          </w:r>
          <w:r>
            <w:rPr>
              <w:rFonts w:hint="eastAsia" w:ascii="宋体" w:hAnsi="宋体" w:cs="宋体"/>
              <w:sz w:val="28"/>
              <w:szCs w:val="28"/>
            </w:rPr>
            <w:t>6</w:t>
          </w:r>
          <w:r>
            <w:rPr>
              <w:rFonts w:hint="eastAsia" w:ascii="宋体" w:hAnsi="宋体" w:cs="宋体"/>
              <w:sz w:val="28"/>
              <w:szCs w:val="28"/>
            </w:rPr>
            <w:fldChar w:fldCharType="end"/>
          </w:r>
        </w:p>
        <w:p w14:paraId="306E0B0E">
          <w:pPr>
            <w:pStyle w:val="14"/>
            <w:tabs>
              <w:tab w:val="right" w:leader="dot" w:pos="8306"/>
            </w:tabs>
            <w:rPr>
              <w:rFonts w:hint="eastAsia" w:ascii="宋体" w:hAnsi="宋体" w:cs="宋体"/>
              <w:sz w:val="28"/>
              <w:szCs w:val="28"/>
            </w:rPr>
          </w:pPr>
          <w:r>
            <w:fldChar w:fldCharType="begin"/>
          </w:r>
          <w:r>
            <w:instrText xml:space="preserve"> HYPERLINK \l "_Toc1959" </w:instrText>
          </w:r>
          <w:r>
            <w:fldChar w:fldCharType="separate"/>
          </w:r>
          <w:r>
            <w:rPr>
              <w:rFonts w:hint="eastAsia" w:ascii="宋体" w:hAnsi="宋体" w:cs="宋体"/>
              <w:sz w:val="28"/>
              <w:szCs w:val="28"/>
            </w:rPr>
            <w:t>（三）改良前后对比</w:t>
          </w:r>
          <w:r>
            <w:rPr>
              <w:rFonts w:hint="eastAsia" w:ascii="宋体" w:hAnsi="宋体" w:cs="宋体"/>
              <w:sz w:val="28"/>
              <w:szCs w:val="28"/>
            </w:rPr>
            <w:tab/>
          </w:r>
          <w:r>
            <w:rPr>
              <w:rFonts w:hint="eastAsia" w:ascii="宋体" w:hAnsi="宋体" w:cs="宋体"/>
              <w:sz w:val="28"/>
              <w:szCs w:val="28"/>
            </w:rPr>
            <w:t>7</w:t>
          </w:r>
          <w:r>
            <w:rPr>
              <w:rFonts w:hint="eastAsia" w:ascii="宋体" w:hAnsi="宋体" w:cs="宋体"/>
              <w:sz w:val="28"/>
              <w:szCs w:val="28"/>
            </w:rPr>
            <w:fldChar w:fldCharType="end"/>
          </w:r>
        </w:p>
        <w:p w14:paraId="08AAF779">
          <w:pPr>
            <w:pStyle w:val="10"/>
            <w:tabs>
              <w:tab w:val="right" w:leader="dot" w:pos="8306"/>
            </w:tabs>
            <w:rPr>
              <w:rFonts w:hint="eastAsia" w:ascii="宋体" w:hAnsi="宋体" w:cs="宋体"/>
              <w:sz w:val="28"/>
              <w:szCs w:val="28"/>
            </w:rPr>
          </w:pPr>
          <w:r>
            <w:fldChar w:fldCharType="begin"/>
          </w:r>
          <w:r>
            <w:instrText xml:space="preserve"> HYPERLINK \l "_Toc14633" </w:instrText>
          </w:r>
          <w:r>
            <w:fldChar w:fldCharType="separate"/>
          </w:r>
          <w:r>
            <w:rPr>
              <w:rFonts w:hint="eastAsia" w:ascii="宋体" w:hAnsi="宋体" w:cs="宋体"/>
              <w:sz w:val="30"/>
              <w:szCs w:val="30"/>
            </w:rPr>
            <w:t>三、菜品营养分析</w:t>
          </w:r>
          <w:r>
            <w:rPr>
              <w:rFonts w:hint="eastAsia" w:ascii="宋体" w:hAnsi="宋体" w:cs="宋体"/>
              <w:sz w:val="28"/>
              <w:szCs w:val="28"/>
            </w:rPr>
            <w:tab/>
          </w:r>
          <w:r>
            <w:rPr>
              <w:rFonts w:hint="eastAsia" w:ascii="宋体" w:hAnsi="宋体" w:cs="宋体"/>
              <w:sz w:val="28"/>
              <w:szCs w:val="28"/>
            </w:rPr>
            <w:t>8</w:t>
          </w:r>
          <w:r>
            <w:rPr>
              <w:rFonts w:hint="eastAsia" w:ascii="宋体" w:hAnsi="宋体" w:cs="宋体"/>
              <w:sz w:val="28"/>
              <w:szCs w:val="28"/>
            </w:rPr>
            <w:fldChar w:fldCharType="end"/>
          </w:r>
        </w:p>
        <w:p w14:paraId="21E49934">
          <w:pPr>
            <w:pStyle w:val="14"/>
            <w:tabs>
              <w:tab w:val="right" w:leader="dot" w:pos="8306"/>
            </w:tabs>
            <w:rPr>
              <w:rFonts w:hint="eastAsia" w:ascii="宋体" w:hAnsi="宋体" w:cs="宋体"/>
              <w:sz w:val="28"/>
              <w:szCs w:val="28"/>
            </w:rPr>
          </w:pPr>
          <w:r>
            <w:fldChar w:fldCharType="begin"/>
          </w:r>
          <w:r>
            <w:instrText xml:space="preserve"> HYPERLINK \l "_Toc20766" </w:instrText>
          </w:r>
          <w:r>
            <w:fldChar w:fldCharType="separate"/>
          </w:r>
          <w:r>
            <w:rPr>
              <w:rFonts w:hint="eastAsia" w:ascii="宋体" w:hAnsi="宋体" w:cs="宋体"/>
              <w:sz w:val="28"/>
              <w:szCs w:val="28"/>
            </w:rPr>
            <w:t>（一）营养成分分析</w:t>
          </w:r>
          <w:r>
            <w:rPr>
              <w:rFonts w:hint="eastAsia" w:ascii="宋体" w:hAnsi="宋体" w:cs="宋体"/>
              <w:sz w:val="28"/>
              <w:szCs w:val="28"/>
            </w:rPr>
            <w:tab/>
          </w:r>
          <w:r>
            <w:rPr>
              <w:rFonts w:hint="eastAsia" w:ascii="宋体" w:hAnsi="宋体" w:cs="宋体"/>
              <w:sz w:val="28"/>
              <w:szCs w:val="28"/>
            </w:rPr>
            <w:t>8</w:t>
          </w:r>
          <w:r>
            <w:rPr>
              <w:rFonts w:hint="eastAsia" w:ascii="宋体" w:hAnsi="宋体" w:cs="宋体"/>
              <w:sz w:val="28"/>
              <w:szCs w:val="28"/>
            </w:rPr>
            <w:fldChar w:fldCharType="end"/>
          </w:r>
        </w:p>
        <w:p w14:paraId="59D614DD">
          <w:pPr>
            <w:pStyle w:val="14"/>
            <w:tabs>
              <w:tab w:val="right" w:leader="dot" w:pos="8306"/>
            </w:tabs>
            <w:rPr>
              <w:rFonts w:hint="eastAsia" w:ascii="宋体" w:hAnsi="宋体" w:cs="宋体"/>
              <w:sz w:val="28"/>
              <w:szCs w:val="28"/>
            </w:rPr>
          </w:pPr>
          <w:r>
            <w:fldChar w:fldCharType="begin"/>
          </w:r>
          <w:r>
            <w:instrText xml:space="preserve"> HYPERLINK \l "_Toc30274" </w:instrText>
          </w:r>
          <w:r>
            <w:fldChar w:fldCharType="separate"/>
          </w:r>
          <w:r>
            <w:rPr>
              <w:rFonts w:hint="eastAsia" w:ascii="宋体" w:hAnsi="宋体" w:cs="宋体"/>
              <w:sz w:val="28"/>
              <w:szCs w:val="28"/>
            </w:rPr>
            <w:t>（二）营养价值</w:t>
          </w:r>
          <w:r>
            <w:rPr>
              <w:rFonts w:hint="eastAsia" w:ascii="宋体" w:hAnsi="宋体" w:cs="宋体"/>
              <w:sz w:val="28"/>
              <w:szCs w:val="28"/>
            </w:rPr>
            <w:tab/>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0</w:t>
          </w:r>
        </w:p>
        <w:p w14:paraId="04EB4C3D">
          <w:pPr>
            <w:pStyle w:val="10"/>
            <w:tabs>
              <w:tab w:val="right" w:leader="dot" w:pos="8306"/>
            </w:tabs>
            <w:rPr>
              <w:rFonts w:hint="eastAsia" w:ascii="宋体" w:hAnsi="宋体" w:cs="宋体"/>
              <w:sz w:val="28"/>
              <w:szCs w:val="28"/>
            </w:rPr>
          </w:pPr>
          <w:r>
            <w:fldChar w:fldCharType="begin"/>
          </w:r>
          <w:r>
            <w:instrText xml:space="preserve"> HYPERLINK \l "_Toc10366" </w:instrText>
          </w:r>
          <w:r>
            <w:fldChar w:fldCharType="separate"/>
          </w:r>
          <w:r>
            <w:rPr>
              <w:rFonts w:hint="eastAsia" w:ascii="宋体" w:hAnsi="宋体" w:cs="宋体"/>
              <w:sz w:val="30"/>
              <w:szCs w:val="30"/>
            </w:rPr>
            <w:t>四、菜品成本分析</w:t>
          </w:r>
          <w:r>
            <w:rPr>
              <w:rFonts w:hint="eastAsia" w:ascii="宋体" w:hAnsi="宋体" w:cs="宋体"/>
              <w:sz w:val="28"/>
              <w:szCs w:val="28"/>
            </w:rPr>
            <w:tab/>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0</w:t>
          </w:r>
        </w:p>
        <w:p w14:paraId="51D86D7E">
          <w:pPr>
            <w:pStyle w:val="14"/>
            <w:tabs>
              <w:tab w:val="right" w:leader="dot" w:pos="8306"/>
            </w:tabs>
            <w:rPr>
              <w:rFonts w:hint="eastAsia" w:ascii="宋体" w:hAnsi="宋体" w:cs="宋体"/>
              <w:sz w:val="28"/>
              <w:szCs w:val="28"/>
            </w:rPr>
          </w:pPr>
          <w:r>
            <w:fldChar w:fldCharType="begin"/>
          </w:r>
          <w:r>
            <w:instrText xml:space="preserve"> HYPERLINK \l "_Toc12993" </w:instrText>
          </w:r>
          <w:r>
            <w:fldChar w:fldCharType="separate"/>
          </w:r>
          <w:r>
            <w:rPr>
              <w:rFonts w:hint="eastAsia" w:ascii="宋体" w:hAnsi="宋体" w:cs="宋体"/>
              <w:sz w:val="28"/>
              <w:szCs w:val="28"/>
            </w:rPr>
            <w:t>（一）成本分析</w:t>
          </w:r>
          <w:r>
            <w:rPr>
              <w:rFonts w:hint="eastAsia" w:ascii="宋体" w:hAnsi="宋体" w:cs="宋体"/>
              <w:sz w:val="28"/>
              <w:szCs w:val="28"/>
            </w:rPr>
            <w:tab/>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0</w:t>
          </w:r>
        </w:p>
        <w:p w14:paraId="76ED507D">
          <w:pPr>
            <w:pStyle w:val="14"/>
            <w:tabs>
              <w:tab w:val="right" w:leader="dot" w:pos="8306"/>
            </w:tabs>
            <w:rPr>
              <w:rFonts w:hint="eastAsia" w:ascii="宋体" w:hAnsi="宋体" w:cs="宋体"/>
              <w:sz w:val="28"/>
              <w:szCs w:val="28"/>
            </w:rPr>
          </w:pPr>
          <w:r>
            <w:fldChar w:fldCharType="begin"/>
          </w:r>
          <w:r>
            <w:instrText xml:space="preserve"> HYPERLINK \l "_Toc24388" </w:instrText>
          </w:r>
          <w:r>
            <w:fldChar w:fldCharType="separate"/>
          </w:r>
          <w:r>
            <w:rPr>
              <w:rFonts w:hint="eastAsia" w:ascii="宋体" w:hAnsi="宋体" w:cs="宋体"/>
              <w:sz w:val="28"/>
              <w:szCs w:val="28"/>
            </w:rPr>
            <w:t>（二）定价</w:t>
          </w:r>
          <w:r>
            <w:rPr>
              <w:rFonts w:hint="eastAsia" w:ascii="宋体" w:hAnsi="宋体" w:cs="宋体"/>
              <w:sz w:val="28"/>
              <w:szCs w:val="28"/>
            </w:rPr>
            <w:tab/>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1</w:t>
          </w:r>
        </w:p>
        <w:p w14:paraId="0935C3D3">
          <w:pPr>
            <w:pStyle w:val="10"/>
            <w:tabs>
              <w:tab w:val="right" w:leader="dot" w:pos="8306"/>
            </w:tabs>
            <w:rPr>
              <w:rFonts w:hint="eastAsia" w:ascii="宋体" w:hAnsi="宋体" w:cs="宋体"/>
              <w:sz w:val="28"/>
              <w:szCs w:val="28"/>
            </w:rPr>
          </w:pPr>
          <w:r>
            <w:fldChar w:fldCharType="begin"/>
          </w:r>
          <w:r>
            <w:instrText xml:space="preserve"> HYPERLINK \l "_Toc11584" </w:instrText>
          </w:r>
          <w:r>
            <w:fldChar w:fldCharType="separate"/>
          </w:r>
          <w:r>
            <w:rPr>
              <w:rFonts w:hint="eastAsia" w:ascii="宋体" w:hAnsi="宋体" w:cs="宋体"/>
              <w:sz w:val="30"/>
              <w:szCs w:val="30"/>
            </w:rPr>
            <w:t>结论</w:t>
          </w:r>
          <w:r>
            <w:rPr>
              <w:rFonts w:hint="eastAsia" w:ascii="宋体" w:hAnsi="宋体" w:cs="宋体"/>
              <w:sz w:val="28"/>
              <w:szCs w:val="28"/>
            </w:rPr>
            <w:tab/>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1</w:t>
          </w:r>
        </w:p>
        <w:p w14:paraId="6EA6253B">
          <w:pPr>
            <w:pStyle w:val="10"/>
            <w:tabs>
              <w:tab w:val="right" w:leader="dot" w:pos="8306"/>
            </w:tabs>
            <w:rPr>
              <w:rFonts w:hint="eastAsia" w:ascii="宋体" w:hAnsi="宋体" w:cs="宋体"/>
              <w:sz w:val="28"/>
              <w:szCs w:val="28"/>
            </w:rPr>
          </w:pPr>
          <w:r>
            <w:fldChar w:fldCharType="begin"/>
          </w:r>
          <w:r>
            <w:instrText xml:space="preserve"> HYPERLINK \l "_Toc10340" </w:instrText>
          </w:r>
          <w:r>
            <w:fldChar w:fldCharType="separate"/>
          </w:r>
          <w:r>
            <w:rPr>
              <w:rFonts w:hint="eastAsia" w:ascii="宋体" w:hAnsi="宋体" w:cs="宋体"/>
              <w:sz w:val="30"/>
              <w:szCs w:val="30"/>
            </w:rPr>
            <w:t>参考文献</w:t>
          </w:r>
          <w:r>
            <w:rPr>
              <w:rFonts w:hint="eastAsia" w:ascii="宋体" w:hAnsi="宋体" w:cs="宋体"/>
              <w:sz w:val="28"/>
              <w:szCs w:val="28"/>
            </w:rPr>
            <w:tab/>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2</w:t>
          </w:r>
        </w:p>
        <w:p w14:paraId="76EF2F62">
          <w:pPr>
            <w:pStyle w:val="10"/>
            <w:tabs>
              <w:tab w:val="right" w:leader="dot" w:pos="8306"/>
            </w:tabs>
            <w:rPr>
              <w:rFonts w:hint="eastAsia" w:ascii="宋体" w:hAnsi="宋体" w:cs="宋体"/>
              <w:sz w:val="28"/>
              <w:szCs w:val="28"/>
            </w:rPr>
            <w:sectPr>
              <w:headerReference r:id="rId5" w:type="first"/>
              <w:footerReference r:id="rId6" w:type="default"/>
              <w:pgSz w:w="11906" w:h="16838"/>
              <w:pgMar w:top="1440" w:right="1800" w:bottom="1440" w:left="1800" w:header="851" w:footer="992" w:gutter="0"/>
              <w:pgNumType w:start="1"/>
              <w:cols w:space="720" w:num="1"/>
              <w:titlePg/>
              <w:docGrid w:type="lines" w:linePitch="312" w:charSpace="0"/>
            </w:sectPr>
          </w:pPr>
        </w:p>
        <w:p w14:paraId="50F9B29E">
          <w:pPr>
            <w:pStyle w:val="10"/>
            <w:tabs>
              <w:tab w:val="right" w:leader="dot" w:pos="8306"/>
            </w:tabs>
            <w:rPr>
              <w:rFonts w:hint="eastAsia" w:ascii="宋体" w:hAnsi="宋体" w:cs="宋体"/>
              <w:sz w:val="28"/>
              <w:szCs w:val="28"/>
            </w:rPr>
          </w:pPr>
          <w:r>
            <w:fldChar w:fldCharType="begin"/>
          </w:r>
          <w:r>
            <w:instrText xml:space="preserve"> HYPERLINK \l "_Toc12585" </w:instrText>
          </w:r>
          <w:r>
            <w:fldChar w:fldCharType="separate"/>
          </w:r>
          <w:r>
            <w:rPr>
              <w:rFonts w:hint="eastAsia" w:ascii="宋体" w:hAnsi="宋体" w:cs="宋体"/>
              <w:sz w:val="28"/>
              <w:szCs w:val="28"/>
            </w:rPr>
            <w:t>致谢</w:t>
          </w:r>
          <w:r>
            <w:rPr>
              <w:rFonts w:hint="eastAsia" w:ascii="宋体" w:hAnsi="宋体" w:cs="宋体"/>
              <w:sz w:val="28"/>
              <w:szCs w:val="28"/>
            </w:rPr>
            <w:tab/>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3</w:t>
          </w:r>
        </w:p>
        <w:p w14:paraId="16464685">
          <w:pPr>
            <w:spacing w:line="288" w:lineRule="auto"/>
            <w:jc w:val="center"/>
            <w:outlineLvl w:val="2"/>
            <w:rPr>
              <w:rFonts w:hint="eastAsia" w:ascii="宋体" w:hAnsi="宋体" w:cs="宋体"/>
              <w:sz w:val="28"/>
              <w:szCs w:val="28"/>
            </w:rPr>
          </w:pPr>
          <w:r>
            <w:rPr>
              <w:rFonts w:hint="eastAsia" w:ascii="宋体" w:hAnsi="宋体" w:cs="宋体"/>
              <w:sz w:val="28"/>
              <w:szCs w:val="28"/>
            </w:rPr>
            <w:fldChar w:fldCharType="end"/>
          </w:r>
        </w:p>
      </w:sdtContent>
    </w:sdt>
    <w:p w14:paraId="210C1E1B">
      <w:pPr>
        <w:spacing w:line="288" w:lineRule="auto"/>
        <w:jc w:val="center"/>
        <w:rPr>
          <w:rFonts w:hint="eastAsia" w:ascii="黑体" w:hAnsi="黑体" w:eastAsia="黑体"/>
          <w:sz w:val="36"/>
          <w:szCs w:val="36"/>
        </w:rPr>
        <w:sectPr>
          <w:footerReference r:id="rId9" w:type="first"/>
          <w:headerReference r:id="rId7" w:type="default"/>
          <w:footerReference r:id="rId8" w:type="default"/>
          <w:pgSz w:w="11906" w:h="16838"/>
          <w:pgMar w:top="1440" w:right="1800" w:bottom="1440" w:left="1800" w:header="851" w:footer="992" w:gutter="0"/>
          <w:pgNumType w:start="1"/>
          <w:cols w:space="720" w:num="1"/>
          <w:docGrid w:type="lines" w:linePitch="312" w:charSpace="0"/>
        </w:sectPr>
      </w:pPr>
    </w:p>
    <w:bookmarkEnd w:id="2"/>
    <w:bookmarkEnd w:id="3"/>
    <w:p w14:paraId="3DA07417">
      <w:pPr>
        <w:spacing w:line="288" w:lineRule="auto"/>
        <w:jc w:val="center"/>
        <w:outlineLvl w:val="0"/>
        <w:rPr>
          <w:rFonts w:hint="eastAsia" w:ascii="黑体" w:hAnsi="黑体" w:eastAsia="黑体"/>
          <w:sz w:val="36"/>
          <w:szCs w:val="36"/>
        </w:rPr>
      </w:pPr>
      <w:bookmarkStart w:id="4" w:name="_Toc27145"/>
      <w:r>
        <w:rPr>
          <w:rFonts w:hint="eastAsia" w:ascii="黑体" w:hAnsi="黑体" w:eastAsia="黑体"/>
          <w:sz w:val="36"/>
          <w:szCs w:val="36"/>
        </w:rPr>
        <w:t>中西面点工艺专业面点工艺改良</w:t>
      </w:r>
    </w:p>
    <w:p w14:paraId="68EBB7B7">
      <w:pPr>
        <w:spacing w:line="288" w:lineRule="auto"/>
        <w:jc w:val="center"/>
        <w:outlineLvl w:val="0"/>
        <w:rPr>
          <w:rFonts w:hint="eastAsia" w:ascii="黑体" w:hAnsi="黑体" w:eastAsia="黑体"/>
          <w:sz w:val="30"/>
          <w:szCs w:val="30"/>
          <w:u w:color="FFFFFF" w:themeColor="background1"/>
        </w:rPr>
      </w:pPr>
      <w:r>
        <w:rPr>
          <w:rFonts w:hint="eastAsia" w:ascii="黑体" w:hAnsi="黑体" w:eastAsia="黑体"/>
          <w:sz w:val="36"/>
          <w:szCs w:val="36"/>
        </w:rPr>
        <w:t>以“象形荔枝包”为例</w:t>
      </w:r>
    </w:p>
    <w:p w14:paraId="35F3D361">
      <w:pPr>
        <w:spacing w:line="288" w:lineRule="auto"/>
        <w:jc w:val="center"/>
        <w:outlineLvl w:val="0"/>
        <w:rPr>
          <w:rFonts w:hint="eastAsia" w:ascii="黑体" w:hAnsi="黑体" w:eastAsia="黑体"/>
          <w:sz w:val="30"/>
          <w:szCs w:val="30"/>
          <w:u w:color="FFFFFF" w:themeColor="background1"/>
        </w:rPr>
      </w:pPr>
      <w:bookmarkStart w:id="5" w:name="_Toc14221_WPSOffice_Level2"/>
      <w:bookmarkStart w:id="6" w:name="_Toc8945"/>
      <w:bookmarkStart w:id="7" w:name="_Toc9869"/>
      <w:bookmarkStart w:id="8" w:name="_Toc6565_WPSOffice_Level2"/>
      <w:r>
        <w:rPr>
          <w:rFonts w:hint="eastAsia" w:ascii="黑体" w:hAnsi="黑体" w:eastAsia="黑体"/>
          <w:sz w:val="30"/>
          <w:szCs w:val="30"/>
          <w:u w:color="FFFFFF" w:themeColor="background1"/>
        </w:rPr>
        <w:t>前言</w:t>
      </w:r>
      <w:bookmarkEnd w:id="4"/>
      <w:bookmarkEnd w:id="5"/>
      <w:bookmarkEnd w:id="6"/>
      <w:bookmarkEnd w:id="7"/>
      <w:bookmarkEnd w:id="8"/>
    </w:p>
    <w:p w14:paraId="6600F94B">
      <w:pPr>
        <w:spacing w:line="288" w:lineRule="auto"/>
        <w:ind w:firstLine="480" w:firstLineChars="200"/>
        <w:outlineLvl w:val="0"/>
        <w:rPr>
          <w:rFonts w:hint="eastAsia" w:ascii="宋体" w:hAnsi="宋体" w:cs="宋体"/>
          <w:sz w:val="24"/>
          <w:szCs w:val="24"/>
        </w:rPr>
      </w:pPr>
      <w:bookmarkStart w:id="9" w:name="_Toc1360"/>
      <w:r>
        <w:rPr>
          <w:rFonts w:hint="eastAsia" w:ascii="宋体" w:hAnsi="宋体" w:cs="宋体"/>
          <w:sz w:val="24"/>
          <w:szCs w:val="24"/>
        </w:rPr>
        <w:t>荔枝是岭南佳果，深受大众喜爱，果肉晶莹、甜味纯正，含有葡萄糖、蔗糖等营养成分，有补益气血的作用。以对传统美味的创新演绎为基础，设计出象形荔枝包。</w:t>
      </w:r>
    </w:p>
    <w:p w14:paraId="4E688FE8">
      <w:pPr>
        <w:spacing w:line="288" w:lineRule="auto"/>
        <w:ind w:firstLine="480" w:firstLineChars="200"/>
        <w:outlineLvl w:val="0"/>
        <w:rPr>
          <w:rFonts w:hint="eastAsia" w:ascii="宋体" w:hAnsi="宋体" w:cs="宋体"/>
          <w:sz w:val="24"/>
          <w:szCs w:val="24"/>
        </w:rPr>
      </w:pPr>
      <w:r>
        <w:rPr>
          <w:rFonts w:hint="eastAsia" w:ascii="宋体" w:hAnsi="宋体" w:cs="宋体"/>
          <w:sz w:val="24"/>
          <w:szCs w:val="24"/>
        </w:rPr>
        <w:t>制作上坚持守正创新，使用低筋面粉、绿茶粉、白糖等作为表皮原料，利用甜菜头调色来还原荔枝外皮的颜色纹理，荔枝果肉部分用澄粉、生粉等调配，加入白砂糖、猪油调味，追求软糯清甜的口感，馅心选用经典红豆沙，增加醇厚的滋味，枝叶用低筋粉、绿茶粉、可可粉来塑造，丰富造型层次。</w:t>
      </w:r>
    </w:p>
    <w:p w14:paraId="1C659312">
      <w:pPr>
        <w:spacing w:line="288" w:lineRule="auto"/>
        <w:ind w:firstLine="480" w:firstLineChars="200"/>
        <w:outlineLvl w:val="0"/>
        <w:rPr>
          <w:rFonts w:hint="eastAsia" w:ascii="宋体" w:hAnsi="宋体" w:cs="宋体"/>
          <w:sz w:val="24"/>
          <w:szCs w:val="24"/>
        </w:rPr>
      </w:pPr>
      <w:r>
        <w:rPr>
          <w:rFonts w:hint="eastAsia" w:ascii="宋体" w:hAnsi="宋体" w:cs="宋体"/>
          <w:sz w:val="24"/>
          <w:szCs w:val="24"/>
        </w:rPr>
        <w:t>消费升级的同时健康和品质并存，菜品创新成为趋势。象形荔枝包在传统包子的基础上，造型上复制荔枝的形状，给人们带来直观的视觉冲击，口感上软糯、绵密、香甜，既有荔枝风味的联想，又有新奇的形式贴近生活。让美食跳出味觉边界，既有观赏性又不失美味，在现有市场需求之上增加岭南风味，以新的方式演绎食材的意象，提高菜品品尝的乐趣，所以称之为象形荔枝包。</w:t>
      </w:r>
    </w:p>
    <w:bookmarkEnd w:id="9"/>
    <w:p w14:paraId="7FC7E091">
      <w:pPr>
        <w:spacing w:line="288" w:lineRule="auto"/>
        <w:jc w:val="center"/>
        <w:outlineLvl w:val="0"/>
        <w:rPr>
          <w:rFonts w:hint="eastAsia" w:ascii="黑体" w:hAnsi="黑体" w:eastAsia="黑体"/>
          <w:sz w:val="30"/>
          <w:szCs w:val="30"/>
        </w:rPr>
      </w:pPr>
      <w:bookmarkStart w:id="10" w:name="_Toc208_WPSOffice_Level2"/>
      <w:bookmarkStart w:id="11" w:name="_Toc10887"/>
      <w:bookmarkStart w:id="12" w:name="_Toc21807_WPSOffice_Level2"/>
      <w:bookmarkStart w:id="13" w:name="_Toc17145"/>
      <w:r>
        <w:rPr>
          <w:rFonts w:hint="eastAsia" w:ascii="黑体" w:hAnsi="黑体" w:eastAsia="黑体"/>
          <w:sz w:val="30"/>
          <w:szCs w:val="30"/>
        </w:rPr>
        <w:t>一、菜品介绍</w:t>
      </w:r>
      <w:bookmarkEnd w:id="10"/>
      <w:bookmarkEnd w:id="11"/>
      <w:bookmarkEnd w:id="12"/>
      <w:bookmarkEnd w:id="13"/>
    </w:p>
    <w:p w14:paraId="4D77C328">
      <w:pPr>
        <w:spacing w:line="288" w:lineRule="auto"/>
        <w:ind w:firstLine="480" w:firstLineChars="200"/>
        <w:outlineLvl w:val="0"/>
        <w:rPr>
          <w:rFonts w:hint="eastAsia" w:ascii="宋体" w:hAnsi="宋体" w:cs="宋体"/>
          <w:sz w:val="24"/>
          <w:szCs w:val="24"/>
        </w:rPr>
      </w:pPr>
      <w:bookmarkStart w:id="14" w:name="_Toc26378"/>
      <w:bookmarkStart w:id="15" w:name="_Toc18192_WPSOffice_Level2"/>
      <w:bookmarkStart w:id="16" w:name="_Toc3805_WPSOffice_Level2"/>
      <w:bookmarkStart w:id="17" w:name="_Toc32171"/>
      <w:r>
        <w:rPr>
          <w:rFonts w:hint="eastAsia" w:ascii="宋体" w:hAnsi="宋体" w:cs="宋体"/>
          <w:sz w:val="24"/>
          <w:szCs w:val="24"/>
        </w:rPr>
        <w:t>象形荔枝包是传统点心文化的一种新表达形式，它把岭南荔枝的味道和中式面点的制作方法结合在了一起，人们会用低筋面粉来制作外皮，还会用绿茶粉调出基础的颜色，再用甜菜头汁调出和荔枝很像的红褐色斑点，人们会用手慢慢捏制，把荔枝壳表面的纹路和质感都做出来，让点心的样子和新鲜荔枝完全一样，枝叶部分也会用低筋面粉、绿茶粉和可可粉按比例调配，人们把材料搓好后做出自然弯曲的叶子，还有自然伸展的枝蔓形状，这样就能做出带着枝干的完整荔枝造型了。</w:t>
      </w:r>
    </w:p>
    <w:p w14:paraId="0A9EC0A6">
      <w:pPr>
        <w:spacing w:line="288" w:lineRule="auto"/>
        <w:ind w:firstLine="480" w:firstLineChars="200"/>
        <w:outlineLvl w:val="0"/>
        <w:rPr>
          <w:rFonts w:hint="eastAsia" w:ascii="宋体" w:hAnsi="宋体" w:cs="宋体"/>
          <w:sz w:val="24"/>
          <w:szCs w:val="24"/>
        </w:rPr>
      </w:pPr>
      <w:r>
        <w:rPr>
          <w:rFonts w:hint="eastAsia" w:ascii="宋体" w:hAnsi="宋体" w:cs="宋体"/>
          <w:sz w:val="24"/>
          <w:szCs w:val="24"/>
        </w:rPr>
        <w:t>这种点心没有按照传统的做法来做，馅料会用红豆沙做主要材料再进行调整，人们会往里面加入澄粉和生粉，按照合适的比例混合在一起，还会加入猪油让馅料的口感变得更顺滑，同时加入白砂糖来调整甜度，这个配方把红豆沙的香浓味道和荔枝的清甜味道结合在了一起，澄粉会让馅料有弹性，和内馅的软嫩口感形成不一样的感觉，</w:t>
      </w:r>
      <w:r>
        <w:rPr>
          <w:rFonts w:hint="eastAsia" w:ascii="宋体" w:hAnsi="宋体" w:cs="宋体"/>
          <w:sz w:val="24"/>
          <w:szCs w:val="24"/>
          <w:lang w:val="en-US" w:eastAsia="zh-CN"/>
        </w:rPr>
        <w:t>消费者食用</w:t>
      </w:r>
      <w:r>
        <w:rPr>
          <w:rFonts w:hint="eastAsia" w:ascii="宋体" w:hAnsi="宋体" w:cs="宋体"/>
          <w:sz w:val="24"/>
          <w:szCs w:val="24"/>
        </w:rPr>
        <w:t>时会发现外皮有一点韧劲，还带着淡淡的果香，内馅的口感则和荔枝果肉很相似。</w:t>
      </w:r>
    </w:p>
    <w:p w14:paraId="2B7B26E2">
      <w:pPr>
        <w:spacing w:line="288" w:lineRule="auto"/>
        <w:ind w:firstLine="480" w:firstLineChars="200"/>
        <w:outlineLvl w:val="0"/>
        <w:rPr>
          <w:rFonts w:ascii="宋体" w:hAnsi="宋体" w:cs="宋体"/>
          <w:sz w:val="24"/>
          <w:szCs w:val="24"/>
        </w:rPr>
      </w:pPr>
      <w:r>
        <w:rPr>
          <w:rFonts w:hint="eastAsia" w:ascii="宋体" w:hAnsi="宋体" w:cs="宋体"/>
          <w:sz w:val="24"/>
          <w:szCs w:val="24"/>
        </w:rPr>
        <w:t>作品把传统中式点心文化内涵同岭南水果地方特色结合起来，从原料搭配、制作工艺上做创新性的突破。它的艺术表现既重视视觉冲击，也重视味觉体验的层次感，努力完成对传统文化符号的创造性的转化和美学的重塑。</w:t>
      </w:r>
    </w:p>
    <w:p w14:paraId="08B1482A">
      <w:pPr>
        <w:spacing w:line="288" w:lineRule="auto"/>
        <w:jc w:val="center"/>
        <w:outlineLvl w:val="0"/>
        <w:rPr>
          <w:rFonts w:hint="eastAsia" w:ascii="黑体" w:hAnsi="黑体" w:eastAsia="黑体"/>
          <w:sz w:val="30"/>
          <w:szCs w:val="30"/>
        </w:rPr>
      </w:pPr>
      <w:r>
        <w:rPr>
          <w:rFonts w:hint="eastAsia" w:ascii="黑体" w:hAnsi="黑体" w:eastAsia="黑体"/>
          <w:sz w:val="30"/>
          <w:szCs w:val="30"/>
        </w:rPr>
        <w:t>二、菜品工艺（配方）改良思路</w:t>
      </w:r>
      <w:bookmarkEnd w:id="14"/>
      <w:bookmarkEnd w:id="15"/>
      <w:bookmarkEnd w:id="16"/>
      <w:bookmarkEnd w:id="17"/>
    </w:p>
    <w:p w14:paraId="142A3892">
      <w:pPr>
        <w:tabs>
          <w:tab w:val="left" w:pos="428"/>
        </w:tabs>
        <w:spacing w:line="288" w:lineRule="auto"/>
        <w:outlineLvl w:val="1"/>
        <w:rPr>
          <w:rFonts w:hint="eastAsia" w:ascii="黑体" w:hAnsi="黑体" w:eastAsia="黑体"/>
          <w:sz w:val="28"/>
          <w:szCs w:val="28"/>
        </w:rPr>
      </w:pPr>
      <w:bookmarkStart w:id="18" w:name="_Toc7020_WPSOffice_Level3"/>
      <w:bookmarkStart w:id="19" w:name="_Toc7008"/>
      <w:bookmarkStart w:id="20" w:name="_Toc6695"/>
      <w:bookmarkStart w:id="21" w:name="_Toc15740_WPSOffice_Level3"/>
      <w:r>
        <w:rPr>
          <w:rFonts w:hint="eastAsia" w:ascii="黑体" w:hAnsi="黑体" w:eastAsia="黑体"/>
          <w:sz w:val="28"/>
          <w:szCs w:val="28"/>
        </w:rPr>
        <w:t>（一）传统制作工艺</w:t>
      </w:r>
      <w:bookmarkEnd w:id="18"/>
      <w:bookmarkEnd w:id="19"/>
      <w:bookmarkEnd w:id="20"/>
      <w:bookmarkEnd w:id="21"/>
    </w:p>
    <w:p w14:paraId="11DBC7A6">
      <w:pPr>
        <w:spacing w:line="288" w:lineRule="auto"/>
        <w:ind w:firstLine="480" w:firstLineChars="200"/>
        <w:outlineLvl w:val="0"/>
        <w:rPr>
          <w:rFonts w:hint="eastAsia" w:ascii="宋体" w:hAnsi="宋体" w:cs="宋体"/>
          <w:sz w:val="24"/>
          <w:szCs w:val="24"/>
        </w:rPr>
      </w:pPr>
      <w:bookmarkStart w:id="22" w:name="_Toc14221_WPSOffice_Level3"/>
      <w:bookmarkStart w:id="23" w:name="_Toc10666"/>
      <w:bookmarkStart w:id="24" w:name="_Toc6565_WPSOffice_Level3"/>
      <w:bookmarkStart w:id="25" w:name="_Toc21934"/>
      <w:r>
        <w:rPr>
          <w:rFonts w:ascii="宋体" w:hAnsi="宋体" w:cs="宋体"/>
          <w:sz w:val="24"/>
          <w:szCs w:val="24"/>
        </w:rPr>
        <w:t>中式面点文化中典型的代表是传统荔枝包，它所承载的深厚饮食文化内涵在制作工艺上还存在着很多需要改进的地方。从现代食品工业的角度出发，该产品具有较强的发展潜力，就技术创新和市场适应性来说。荔枝包目前主要依靠手工技艺来完成荔枝基本外形的塑造，虽然可以较为真实地表现出荔枝的基本外形特征，但是对于表皮纹理、果蒂形态、叶片等复杂的元素表现得较弱，导致整个视觉效果的真实性以及审美价值受到一定的影响。就感官体验而言，只使用单一种类的面团配方，导致成品口感比较单一，不能很好地复现出荔枝外皮的韧性以及果肉的细腻、柔嫩的口感，从而影响到消费者的味觉感受和满足感。为了提高产品质量，进一步探究原料配比优化或者新型加工技术的应用途径，来改善产品的仿真效果和感官特性。</w:t>
      </w:r>
    </w:p>
    <w:p w14:paraId="61403476">
      <w:pPr>
        <w:tabs>
          <w:tab w:val="left" w:pos="428"/>
        </w:tabs>
        <w:spacing w:line="288" w:lineRule="auto"/>
        <w:outlineLvl w:val="1"/>
        <w:rPr>
          <w:rFonts w:hint="eastAsia" w:ascii="黑体" w:hAnsi="黑体" w:eastAsia="黑体"/>
          <w:sz w:val="28"/>
          <w:szCs w:val="28"/>
        </w:rPr>
      </w:pPr>
      <w:r>
        <w:rPr>
          <w:rFonts w:hint="eastAsia" w:ascii="黑体" w:hAnsi="黑体" w:eastAsia="黑体"/>
          <w:sz w:val="28"/>
          <w:szCs w:val="28"/>
        </w:rPr>
        <w:t>（二）改良思路及制作工艺</w:t>
      </w:r>
      <w:bookmarkEnd w:id="22"/>
      <w:bookmarkEnd w:id="23"/>
      <w:bookmarkEnd w:id="24"/>
      <w:bookmarkEnd w:id="25"/>
    </w:p>
    <w:p w14:paraId="77296D87">
      <w:pPr>
        <w:widowControl/>
        <w:spacing w:line="288" w:lineRule="auto"/>
        <w:ind w:firstLine="560" w:firstLineChars="200"/>
        <w:jc w:val="left"/>
        <w:outlineLvl w:val="2"/>
        <w:rPr>
          <w:rFonts w:hint="eastAsia" w:ascii="宋体" w:hAnsi="宋体"/>
          <w:sz w:val="28"/>
          <w:szCs w:val="28"/>
          <w:u w:color="FFFFFF" w:themeColor="background1"/>
        </w:rPr>
      </w:pPr>
      <w:bookmarkStart w:id="26" w:name="_Toc11307"/>
      <w:bookmarkStart w:id="27" w:name="_Toc8712"/>
      <w:r>
        <w:rPr>
          <w:rFonts w:hint="eastAsia" w:ascii="黑体" w:hAnsi="黑体" w:eastAsia="黑体"/>
          <w:sz w:val="28"/>
          <w:szCs w:val="28"/>
          <w:u w:color="FFFFFF" w:themeColor="background1"/>
        </w:rPr>
        <w:t>1、改良思路</w:t>
      </w:r>
      <w:bookmarkEnd w:id="26"/>
      <w:bookmarkEnd w:id="27"/>
    </w:p>
    <w:p w14:paraId="27B32F4B">
      <w:pPr>
        <w:spacing w:line="288" w:lineRule="auto"/>
        <w:ind w:firstLine="480" w:firstLineChars="200"/>
        <w:outlineLvl w:val="0"/>
        <w:rPr>
          <w:rFonts w:hint="eastAsia" w:ascii="宋体" w:hAnsi="宋体" w:cs="宋体"/>
          <w:sz w:val="24"/>
          <w:szCs w:val="24"/>
        </w:rPr>
      </w:pPr>
      <w:bookmarkStart w:id="28" w:name="_Toc12730"/>
      <w:bookmarkStart w:id="29" w:name="_Toc1947"/>
      <w:r>
        <w:rPr>
          <w:rFonts w:hint="eastAsia" w:ascii="宋体" w:hAnsi="宋体" w:cs="宋体"/>
          <w:sz w:val="24"/>
          <w:szCs w:val="24"/>
          <w:lang w:val="en-US" w:eastAsia="zh-CN"/>
        </w:rPr>
        <w:t>作者在</w:t>
      </w:r>
      <w:r>
        <w:rPr>
          <w:rFonts w:ascii="宋体" w:hAnsi="宋体" w:eastAsia="宋体" w:cs="宋体"/>
          <w:sz w:val="24"/>
          <w:szCs w:val="24"/>
        </w:rPr>
        <w:t>制作这款象形荔枝包，会把传统面点做法和象形点心样式结合起来，不管是吃起来的口感，还是外表的样子，又或是味道的层次，都能把模仿的荔枝还原出来，也能把想要表达的样子准确展现出来，从口感方面来说，制作者会把低筋面粉和绿茶粉按一定比例配在一起，用这些材料做出的点心外皮是柔韧的，也是有弹性的，烫面澄粉团的质地是 Q 弹的，也具备弹性，这两种材料搭配在一起，就会出现软糯、紧致、绵密一层叠一层的多种口感，这种口感和荔枝果肉一样，是细腻又有层次的，在外观制作上，人们用自然干燥的方式做出荔枝表皮的纹路，用甜菜根汁调出合适的颜色，再经过高温蒸煮的步骤，让点心的颜色固定下来，制作者还会用烘焙的方式做出枝叶装饰，用绿茶粉和可可粉调出不一样的颜色，让整体造型看起来更真实，也能带来更好的视觉效果。</w:t>
      </w:r>
    </w:p>
    <w:p w14:paraId="62AD04A0">
      <w:pPr>
        <w:spacing w:line="288" w:lineRule="auto"/>
        <w:ind w:firstLine="480" w:firstLineChars="200"/>
        <w:outlineLvl w:val="0"/>
        <w:rPr>
          <w:rFonts w:ascii="宋体" w:hAnsi="宋体" w:cs="宋体"/>
          <w:sz w:val="24"/>
          <w:szCs w:val="24"/>
        </w:rPr>
      </w:pPr>
      <w:r>
        <w:rPr>
          <w:rFonts w:hint="eastAsia" w:ascii="宋体" w:hAnsi="宋体" w:cs="宋体"/>
          <w:sz w:val="24"/>
          <w:szCs w:val="24"/>
        </w:rPr>
        <w:t>在工艺上重点做好核心工序的精细管控工作，经由严格的发酵时间控制防止由于发酵过度而造成产品结构受损，并且采用蒸煮后保温的方式抑制制品冷却期间产生形体收缩的情况出现，使用烘烤技术来加强枝叶装饰部分的牢固度。最终产品具有很高的拟真效果、视觉美感，又做到了绿茶清香和红豆沙甜味的协调，很好地体现了中式糕点制作中形神兼备的艺术特点。</w:t>
      </w:r>
    </w:p>
    <w:p w14:paraId="34328C6B">
      <w:pPr>
        <w:widowControl/>
        <w:spacing w:line="288" w:lineRule="auto"/>
        <w:ind w:firstLine="560" w:firstLineChars="200"/>
        <w:jc w:val="left"/>
        <w:rPr>
          <w:rFonts w:hint="eastAsia" w:ascii="黑体" w:hAnsi="黑体" w:eastAsia="黑体"/>
          <w:sz w:val="28"/>
          <w:szCs w:val="28"/>
          <w:u w:color="FFFFFF" w:themeColor="background1"/>
        </w:rPr>
      </w:pPr>
      <w:r>
        <w:rPr>
          <w:rFonts w:hint="eastAsia" w:ascii="黑体" w:hAnsi="黑体" w:eastAsia="黑体"/>
          <w:sz w:val="28"/>
          <w:szCs w:val="28"/>
          <w:u w:color="FFFFFF" w:themeColor="background1"/>
        </w:rPr>
        <w:t>2、成熟手法</w:t>
      </w:r>
      <w:bookmarkEnd w:id="28"/>
      <w:bookmarkEnd w:id="29"/>
    </w:p>
    <w:p w14:paraId="1241B4BF">
      <w:pPr>
        <w:widowControl/>
        <w:spacing w:line="288" w:lineRule="auto"/>
        <w:ind w:firstLine="480" w:firstLineChars="200"/>
        <w:jc w:val="left"/>
        <w:rPr>
          <w:sz w:val="24"/>
          <w:u w:color="FFFFFF" w:themeColor="background1"/>
        </w:rPr>
      </w:pPr>
      <w:r>
        <w:rPr>
          <w:rFonts w:hint="eastAsia" w:ascii="宋体" w:hAnsi="宋体"/>
          <w:sz w:val="24"/>
          <w:szCs w:val="24"/>
          <w:u w:color="FFFFFF" w:themeColor="background1"/>
        </w:rPr>
        <w:t>成熟手法为蒸制。</w:t>
      </w:r>
    </w:p>
    <w:p w14:paraId="7DBFCEFC">
      <w:pPr>
        <w:tabs>
          <w:tab w:val="left" w:pos="428"/>
        </w:tabs>
        <w:spacing w:line="288" w:lineRule="auto"/>
        <w:ind w:firstLine="560" w:firstLineChars="200"/>
        <w:outlineLvl w:val="2"/>
        <w:rPr>
          <w:rFonts w:hint="eastAsia" w:ascii="黑体" w:hAnsi="黑体" w:eastAsia="黑体"/>
          <w:sz w:val="28"/>
          <w:szCs w:val="28"/>
        </w:rPr>
      </w:pPr>
      <w:bookmarkStart w:id="30" w:name="_Toc22856"/>
      <w:bookmarkStart w:id="31" w:name="_Toc425"/>
      <w:r>
        <w:rPr>
          <w:rFonts w:hint="eastAsia" w:ascii="黑体" w:hAnsi="黑体" w:eastAsia="黑体"/>
          <w:sz w:val="28"/>
          <w:szCs w:val="28"/>
        </w:rPr>
        <w:t>3、用具</w:t>
      </w:r>
      <w:bookmarkEnd w:id="30"/>
      <w:bookmarkEnd w:id="31"/>
    </w:p>
    <w:p w14:paraId="4274A450">
      <w:pPr>
        <w:widowControl/>
        <w:spacing w:line="288" w:lineRule="auto"/>
        <w:ind w:firstLine="480" w:firstLineChars="200"/>
        <w:jc w:val="left"/>
        <w:rPr>
          <w:rFonts w:hint="eastAsia" w:ascii="宋体" w:hAnsi="宋体"/>
          <w:sz w:val="30"/>
          <w:szCs w:val="30"/>
        </w:rPr>
      </w:pPr>
      <w:r>
        <w:rPr>
          <w:rFonts w:hint="eastAsia" w:ascii="宋体" w:hAnsi="宋体"/>
          <w:sz w:val="24"/>
          <w:szCs w:val="24"/>
          <w:u w:color="FFFFFF" w:themeColor="background1"/>
        </w:rPr>
        <w:t>马斗、电子秤、电磁炉、擀面杖、刮板、竹签、木质底座、喷枪、蒸锅。</w:t>
      </w:r>
    </w:p>
    <w:p w14:paraId="0FD07A31">
      <w:pPr>
        <w:tabs>
          <w:tab w:val="left" w:pos="428"/>
        </w:tabs>
        <w:spacing w:line="288" w:lineRule="auto"/>
        <w:ind w:firstLine="560" w:firstLineChars="200"/>
        <w:outlineLvl w:val="2"/>
        <w:rPr>
          <w:rFonts w:hint="eastAsia" w:ascii="黑体" w:hAnsi="黑体" w:eastAsia="黑体"/>
          <w:sz w:val="28"/>
          <w:szCs w:val="28"/>
        </w:rPr>
      </w:pPr>
      <w:bookmarkStart w:id="32" w:name="_Toc23449"/>
      <w:bookmarkStart w:id="33" w:name="_Toc13082"/>
      <w:r>
        <w:rPr>
          <w:rFonts w:hint="eastAsia" w:ascii="黑体" w:hAnsi="黑体" w:eastAsia="黑体"/>
          <w:sz w:val="28"/>
          <w:szCs w:val="28"/>
        </w:rPr>
        <w:t>4、原料</w:t>
      </w:r>
      <w:bookmarkEnd w:id="32"/>
      <w:bookmarkEnd w:id="33"/>
    </w:p>
    <w:p w14:paraId="4BEC5735">
      <w:pPr>
        <w:tabs>
          <w:tab w:val="left" w:pos="379"/>
        </w:tabs>
        <w:spacing w:line="312" w:lineRule="auto"/>
        <w:ind w:firstLine="480" w:firstLineChars="200"/>
        <w:jc w:val="left"/>
        <w:rPr>
          <w:rFonts w:hint="eastAsia" w:asciiTheme="minorEastAsia" w:hAnsiTheme="minorEastAsia"/>
          <w:sz w:val="24"/>
          <w:szCs w:val="24"/>
        </w:rPr>
      </w:pPr>
      <w:r>
        <w:rPr>
          <w:rFonts w:hint="eastAsia" w:asciiTheme="minorEastAsia" w:hAnsiTheme="minorEastAsia"/>
          <w:sz w:val="24"/>
          <w:szCs w:val="24"/>
        </w:rPr>
        <w:t>主料：低筋面粉285g、绿茶粉3g、泡打粉2g、澄粉112.5g、生粉12.5g、酵母2g、猪油3g；</w:t>
      </w:r>
    </w:p>
    <w:p w14:paraId="44DA68F1">
      <w:pPr>
        <w:spacing w:line="312" w:lineRule="auto"/>
        <w:ind w:firstLine="480" w:firstLineChars="200"/>
        <w:jc w:val="left"/>
        <w:rPr>
          <w:rFonts w:hint="eastAsia" w:asciiTheme="minorEastAsia" w:hAnsiTheme="minorEastAsia"/>
          <w:sz w:val="24"/>
          <w:szCs w:val="24"/>
        </w:rPr>
      </w:pPr>
      <w:r>
        <w:rPr>
          <w:rFonts w:hint="eastAsia" w:asciiTheme="minorEastAsia" w:hAnsiTheme="minorEastAsia"/>
          <w:sz w:val="24"/>
          <w:szCs w:val="24"/>
        </w:rPr>
        <w:t>辅料：可可粉适量、甜菜头汁适量、红豆沙适量；</w:t>
      </w:r>
    </w:p>
    <w:p w14:paraId="09F8B37B">
      <w:pPr>
        <w:spacing w:line="312" w:lineRule="auto"/>
        <w:ind w:firstLine="480" w:firstLineChars="200"/>
        <w:jc w:val="left"/>
        <w:rPr>
          <w:rFonts w:hint="eastAsia" w:ascii="宋体" w:hAnsi="宋体"/>
          <w:sz w:val="30"/>
          <w:szCs w:val="30"/>
        </w:rPr>
      </w:pPr>
      <w:r>
        <w:rPr>
          <w:rFonts w:hint="eastAsia" w:asciiTheme="minorEastAsia" w:hAnsiTheme="minorEastAsia"/>
          <w:sz w:val="24"/>
          <w:szCs w:val="24"/>
        </w:rPr>
        <w:t>调料：白砂糖15g。</w:t>
      </w:r>
    </w:p>
    <w:p w14:paraId="250A2591">
      <w:pPr>
        <w:numPr>
          <w:ilvl w:val="0"/>
          <w:numId w:val="1"/>
        </w:numPr>
        <w:tabs>
          <w:tab w:val="left" w:pos="428"/>
        </w:tabs>
        <w:spacing w:line="288" w:lineRule="auto"/>
        <w:ind w:firstLine="560" w:firstLineChars="200"/>
        <w:outlineLvl w:val="2"/>
        <w:rPr>
          <w:rFonts w:hint="eastAsia" w:ascii="黑体" w:hAnsi="黑体" w:eastAsia="黑体"/>
          <w:sz w:val="28"/>
          <w:szCs w:val="28"/>
        </w:rPr>
      </w:pPr>
      <w:bookmarkStart w:id="34" w:name="_Toc17576"/>
      <w:bookmarkStart w:id="35" w:name="_Toc8232"/>
      <w:r>
        <w:rPr>
          <w:rFonts w:hint="eastAsia" w:ascii="黑体" w:hAnsi="黑体" w:eastAsia="黑体"/>
          <w:sz w:val="28"/>
          <w:szCs w:val="28"/>
        </w:rPr>
        <w:t>工艺流程</w:t>
      </w:r>
      <w:bookmarkEnd w:id="34"/>
      <w:bookmarkEnd w:id="35"/>
    </w:p>
    <w:p w14:paraId="114FE1C7">
      <w:pPr>
        <w:tabs>
          <w:tab w:val="left" w:pos="428"/>
        </w:tabs>
        <w:spacing w:line="288" w:lineRule="auto"/>
        <w:jc w:val="center"/>
        <w:outlineLvl w:val="2"/>
        <w:rPr>
          <w:rFonts w:hint="eastAsia" w:ascii="宋体" w:hAnsi="宋体"/>
          <w:sz w:val="28"/>
          <w:szCs w:val="28"/>
        </w:rPr>
      </w:pPr>
      <w:r>
        <w:rPr>
          <w:rFonts w:hint="eastAsia" w:ascii="宋体" w:hAnsi="宋体"/>
          <w:sz w:val="28"/>
          <w:szCs w:val="28"/>
        </w:rPr>
        <w:drawing>
          <wp:inline distT="0" distB="0" distL="114300" distR="114300">
            <wp:extent cx="3432175" cy="1973580"/>
            <wp:effectExtent l="0" t="0" r="9525" b="7620"/>
            <wp:docPr id="1" name="图片 1" descr="e9aef648c0422e6f45421e2d82f17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9aef648c0422e6f45421e2d82f17ab"/>
                    <pic:cNvPicPr>
                      <a:picLocks noChangeAspect="1"/>
                    </pic:cNvPicPr>
                  </pic:nvPicPr>
                  <pic:blipFill>
                    <a:blip r:embed="rId15"/>
                    <a:stretch>
                      <a:fillRect/>
                    </a:stretch>
                  </pic:blipFill>
                  <pic:spPr>
                    <a:xfrm>
                      <a:off x="0" y="0"/>
                      <a:ext cx="3432175" cy="1973580"/>
                    </a:xfrm>
                    <a:prstGeom prst="rect">
                      <a:avLst/>
                    </a:prstGeom>
                  </pic:spPr>
                </pic:pic>
              </a:graphicData>
            </a:graphic>
          </wp:inline>
        </w:drawing>
      </w:r>
    </w:p>
    <w:p w14:paraId="40954850">
      <w:pPr>
        <w:tabs>
          <w:tab w:val="left" w:pos="428"/>
        </w:tabs>
        <w:spacing w:line="288" w:lineRule="auto"/>
        <w:jc w:val="center"/>
        <w:outlineLvl w:val="2"/>
        <w:rPr>
          <w:rFonts w:hint="eastAsia" w:ascii="宋体" w:hAnsi="宋体"/>
          <w:szCs w:val="21"/>
        </w:rPr>
      </w:pPr>
      <w:r>
        <w:rPr>
          <w:rFonts w:hint="eastAsia" w:ascii="宋体" w:hAnsi="宋体"/>
          <w:szCs w:val="21"/>
        </w:rPr>
        <w:t>图2-1 象形荔枝包原材料</w:t>
      </w:r>
    </w:p>
    <w:p w14:paraId="3A0407AB">
      <w:pPr>
        <w:tabs>
          <w:tab w:val="left" w:pos="428"/>
        </w:tabs>
        <w:spacing w:line="288" w:lineRule="auto"/>
        <w:jc w:val="center"/>
        <w:outlineLvl w:val="2"/>
        <w:rPr>
          <w:rFonts w:hint="eastAsia" w:ascii="宋体" w:hAnsi="宋体"/>
          <w:sz w:val="24"/>
          <w:szCs w:val="24"/>
        </w:rPr>
      </w:pPr>
    </w:p>
    <w:p w14:paraId="47A70675">
      <w:pPr>
        <w:numPr>
          <w:ilvl w:val="0"/>
          <w:numId w:val="2"/>
        </w:numPr>
        <w:tabs>
          <w:tab w:val="left" w:pos="428"/>
        </w:tabs>
        <w:spacing w:line="288" w:lineRule="auto"/>
        <w:ind w:firstLine="480" w:firstLineChars="200"/>
        <w:rPr>
          <w:rFonts w:hint="eastAsia" w:ascii="宋体" w:hAnsi="宋体"/>
          <w:sz w:val="24"/>
          <w:szCs w:val="24"/>
          <w:u w:color="FFFFFF" w:themeColor="background1"/>
        </w:rPr>
      </w:pPr>
      <w:r>
        <w:rPr>
          <w:rFonts w:hint="eastAsia" w:ascii="宋体" w:hAnsi="宋体"/>
          <w:sz w:val="24"/>
          <w:szCs w:val="24"/>
          <w:u w:color="FFFFFF" w:themeColor="background1"/>
        </w:rPr>
        <w:t>低筋面粉加入绿茶粉、泡打粉过筛开窝倒入水、酵母、白砂糖揉至成光滑的面团；</w:t>
      </w:r>
    </w:p>
    <w:p w14:paraId="6DAFA073">
      <w:pPr>
        <w:tabs>
          <w:tab w:val="left" w:pos="428"/>
        </w:tabs>
        <w:spacing w:line="288" w:lineRule="auto"/>
        <w:jc w:val="center"/>
        <w:rPr>
          <w:rFonts w:hint="eastAsia" w:ascii="宋体" w:hAnsi="宋体"/>
          <w:sz w:val="24"/>
          <w:szCs w:val="24"/>
          <w:u w:color="FFFFFF" w:themeColor="background1"/>
        </w:rPr>
      </w:pPr>
      <w:r>
        <w:rPr>
          <w:rFonts w:hint="eastAsia" w:ascii="宋体" w:hAnsi="宋体"/>
          <w:sz w:val="24"/>
          <w:szCs w:val="24"/>
          <w:u w:color="FFFFFF" w:themeColor="background1"/>
        </w:rPr>
        <w:drawing>
          <wp:inline distT="0" distB="0" distL="114300" distR="114300">
            <wp:extent cx="3449320" cy="2377440"/>
            <wp:effectExtent l="0" t="0" r="5080" b="10160"/>
            <wp:docPr id="6" name="图片 6" descr="8cf48f58658803bf4fa213667c6d3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8cf48f58658803bf4fa213667c6d34b"/>
                    <pic:cNvPicPr>
                      <a:picLocks noChangeAspect="1"/>
                    </pic:cNvPicPr>
                  </pic:nvPicPr>
                  <pic:blipFill>
                    <a:blip r:embed="rId16"/>
                    <a:stretch>
                      <a:fillRect/>
                    </a:stretch>
                  </pic:blipFill>
                  <pic:spPr>
                    <a:xfrm>
                      <a:off x="0" y="0"/>
                      <a:ext cx="3449320" cy="2377440"/>
                    </a:xfrm>
                    <a:prstGeom prst="rect">
                      <a:avLst/>
                    </a:prstGeom>
                  </pic:spPr>
                </pic:pic>
              </a:graphicData>
            </a:graphic>
          </wp:inline>
        </w:drawing>
      </w:r>
    </w:p>
    <w:p w14:paraId="05AB55D7">
      <w:pPr>
        <w:tabs>
          <w:tab w:val="left" w:pos="428"/>
        </w:tabs>
        <w:spacing w:line="288" w:lineRule="auto"/>
        <w:jc w:val="center"/>
        <w:rPr>
          <w:rFonts w:hint="eastAsia" w:ascii="宋体" w:hAnsi="宋体"/>
          <w:szCs w:val="21"/>
          <w:u w:color="FFFFFF" w:themeColor="background1"/>
        </w:rPr>
      </w:pPr>
      <w:r>
        <w:rPr>
          <w:rFonts w:hint="eastAsia" w:ascii="宋体" w:hAnsi="宋体"/>
          <w:szCs w:val="21"/>
          <w:u w:color="FFFFFF" w:themeColor="background1"/>
        </w:rPr>
        <w:t>图2-2 揉面</w:t>
      </w:r>
    </w:p>
    <w:p w14:paraId="1908C88A">
      <w:pPr>
        <w:tabs>
          <w:tab w:val="left" w:pos="428"/>
        </w:tabs>
        <w:spacing w:line="288" w:lineRule="auto"/>
        <w:jc w:val="center"/>
        <w:rPr>
          <w:rFonts w:hint="eastAsia" w:ascii="宋体" w:hAnsi="宋体"/>
          <w:sz w:val="24"/>
          <w:szCs w:val="24"/>
          <w:u w:color="FFFFFF" w:themeColor="background1"/>
        </w:rPr>
      </w:pPr>
    </w:p>
    <w:p w14:paraId="010208CA">
      <w:pPr>
        <w:numPr>
          <w:ilvl w:val="0"/>
          <w:numId w:val="2"/>
        </w:numPr>
        <w:tabs>
          <w:tab w:val="left" w:pos="428"/>
        </w:tabs>
        <w:spacing w:line="288" w:lineRule="auto"/>
        <w:ind w:firstLine="480" w:firstLineChars="200"/>
        <w:rPr>
          <w:rFonts w:hint="eastAsia" w:ascii="宋体" w:hAnsi="宋体"/>
          <w:sz w:val="24"/>
          <w:szCs w:val="24"/>
          <w:u w:color="FFFFFF" w:themeColor="background1"/>
        </w:rPr>
      </w:pPr>
      <w:r>
        <w:rPr>
          <w:rFonts w:hint="eastAsia" w:ascii="宋体" w:hAnsi="宋体"/>
          <w:sz w:val="24"/>
          <w:szCs w:val="24"/>
          <w:u w:color="FFFFFF" w:themeColor="background1"/>
        </w:rPr>
        <w:t>面团搓条、摘剂；</w:t>
      </w:r>
    </w:p>
    <w:p w14:paraId="4617D8C4">
      <w:pPr>
        <w:tabs>
          <w:tab w:val="left" w:pos="428"/>
        </w:tabs>
        <w:spacing w:line="288" w:lineRule="auto"/>
        <w:jc w:val="center"/>
        <w:rPr>
          <w:rFonts w:hint="eastAsia" w:ascii="宋体" w:hAnsi="宋体"/>
          <w:sz w:val="24"/>
          <w:szCs w:val="24"/>
          <w:u w:color="FFFFFF" w:themeColor="background1"/>
        </w:rPr>
      </w:pPr>
      <w:r>
        <w:rPr>
          <w:rFonts w:hint="eastAsia" w:ascii="宋体" w:hAnsi="宋体"/>
          <w:sz w:val="24"/>
          <w:szCs w:val="24"/>
          <w:u w:color="FFFFFF" w:themeColor="background1"/>
        </w:rPr>
        <w:drawing>
          <wp:inline distT="0" distB="0" distL="114300" distR="114300">
            <wp:extent cx="3438525" cy="1861185"/>
            <wp:effectExtent l="0" t="0" r="3175" b="5715"/>
            <wp:docPr id="7" name="图片 7" descr="9c6a91f5ab2bf1183d0767a61ca9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9c6a91f5ab2bf1183d0767a61ca9765"/>
                    <pic:cNvPicPr>
                      <a:picLocks noChangeAspect="1"/>
                    </pic:cNvPicPr>
                  </pic:nvPicPr>
                  <pic:blipFill>
                    <a:blip r:embed="rId17"/>
                    <a:stretch>
                      <a:fillRect/>
                    </a:stretch>
                  </pic:blipFill>
                  <pic:spPr>
                    <a:xfrm>
                      <a:off x="0" y="0"/>
                      <a:ext cx="3438525" cy="1861185"/>
                    </a:xfrm>
                    <a:prstGeom prst="rect">
                      <a:avLst/>
                    </a:prstGeom>
                  </pic:spPr>
                </pic:pic>
              </a:graphicData>
            </a:graphic>
          </wp:inline>
        </w:drawing>
      </w:r>
    </w:p>
    <w:p w14:paraId="1BE3B791">
      <w:pPr>
        <w:tabs>
          <w:tab w:val="left" w:pos="428"/>
        </w:tabs>
        <w:spacing w:line="288" w:lineRule="auto"/>
        <w:jc w:val="center"/>
        <w:rPr>
          <w:rFonts w:hint="eastAsia" w:ascii="宋体" w:hAnsi="宋体"/>
          <w:szCs w:val="21"/>
          <w:u w:color="FFFFFF" w:themeColor="background1"/>
        </w:rPr>
      </w:pPr>
      <w:r>
        <w:rPr>
          <w:rFonts w:hint="eastAsia" w:ascii="宋体" w:hAnsi="宋体"/>
          <w:szCs w:val="21"/>
          <w:u w:color="FFFFFF" w:themeColor="background1"/>
        </w:rPr>
        <w:t>图2-3 搓条</w:t>
      </w:r>
    </w:p>
    <w:p w14:paraId="0A05E4E2">
      <w:pPr>
        <w:tabs>
          <w:tab w:val="left" w:pos="428"/>
        </w:tabs>
        <w:spacing w:line="288" w:lineRule="auto"/>
        <w:jc w:val="center"/>
        <w:rPr>
          <w:rFonts w:hint="eastAsia" w:ascii="宋体" w:hAnsi="宋体"/>
          <w:sz w:val="24"/>
          <w:szCs w:val="24"/>
          <w:u w:color="FFFFFF" w:themeColor="background1"/>
        </w:rPr>
      </w:pPr>
      <w:r>
        <w:rPr>
          <w:rFonts w:hint="eastAsia" w:ascii="宋体" w:hAnsi="宋体"/>
          <w:sz w:val="24"/>
          <w:szCs w:val="24"/>
          <w:u w:color="FFFFFF" w:themeColor="background1"/>
        </w:rPr>
        <w:drawing>
          <wp:inline distT="0" distB="0" distL="114300" distR="114300">
            <wp:extent cx="3326130" cy="2256790"/>
            <wp:effectExtent l="0" t="0" r="1270" b="3810"/>
            <wp:docPr id="10" name="图片 10" descr="7175ab161c3ed886054dddfa6c870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7175ab161c3ed886054dddfa6c8703a"/>
                    <pic:cNvPicPr>
                      <a:picLocks noChangeAspect="1"/>
                    </pic:cNvPicPr>
                  </pic:nvPicPr>
                  <pic:blipFill>
                    <a:blip r:embed="rId18"/>
                    <a:stretch>
                      <a:fillRect/>
                    </a:stretch>
                  </pic:blipFill>
                  <pic:spPr>
                    <a:xfrm>
                      <a:off x="0" y="0"/>
                      <a:ext cx="3326130" cy="2256790"/>
                    </a:xfrm>
                    <a:prstGeom prst="rect">
                      <a:avLst/>
                    </a:prstGeom>
                  </pic:spPr>
                </pic:pic>
              </a:graphicData>
            </a:graphic>
          </wp:inline>
        </w:drawing>
      </w:r>
    </w:p>
    <w:p w14:paraId="1F2A7637">
      <w:pPr>
        <w:tabs>
          <w:tab w:val="left" w:pos="428"/>
        </w:tabs>
        <w:spacing w:line="288" w:lineRule="auto"/>
        <w:jc w:val="center"/>
        <w:rPr>
          <w:rFonts w:hint="eastAsia" w:ascii="宋体" w:hAnsi="宋体"/>
          <w:szCs w:val="21"/>
          <w:u w:color="FFFFFF" w:themeColor="background1"/>
        </w:rPr>
      </w:pPr>
      <w:r>
        <w:rPr>
          <w:rFonts w:hint="eastAsia" w:ascii="宋体" w:hAnsi="宋体"/>
          <w:szCs w:val="21"/>
          <w:u w:color="FFFFFF" w:themeColor="background1"/>
        </w:rPr>
        <w:t>图2-4 摘剂</w:t>
      </w:r>
    </w:p>
    <w:p w14:paraId="3B05D3BA">
      <w:pPr>
        <w:tabs>
          <w:tab w:val="left" w:pos="428"/>
        </w:tabs>
        <w:spacing w:line="288" w:lineRule="auto"/>
        <w:jc w:val="center"/>
        <w:rPr>
          <w:rFonts w:hint="eastAsia" w:ascii="宋体" w:hAnsi="宋体"/>
          <w:sz w:val="24"/>
          <w:szCs w:val="24"/>
          <w:u w:color="FFFFFF" w:themeColor="background1"/>
        </w:rPr>
      </w:pPr>
    </w:p>
    <w:p w14:paraId="699865CD">
      <w:pPr>
        <w:numPr>
          <w:ilvl w:val="0"/>
          <w:numId w:val="2"/>
        </w:numPr>
        <w:tabs>
          <w:tab w:val="left" w:pos="428"/>
        </w:tabs>
        <w:spacing w:line="288" w:lineRule="auto"/>
        <w:ind w:firstLine="480" w:firstLineChars="200"/>
        <w:rPr>
          <w:rFonts w:hint="eastAsia" w:ascii="宋体" w:hAnsi="宋体"/>
          <w:sz w:val="24"/>
          <w:szCs w:val="24"/>
          <w:u w:color="FFFFFF" w:themeColor="background1"/>
        </w:rPr>
      </w:pPr>
      <w:r>
        <w:rPr>
          <w:rFonts w:hint="eastAsia" w:ascii="宋体" w:hAnsi="宋体"/>
          <w:sz w:val="24"/>
          <w:szCs w:val="24"/>
          <w:u w:color="FFFFFF" w:themeColor="background1"/>
        </w:rPr>
        <w:t>水煮沸将澄面和生粉烫熟加入猪油揉匀；</w:t>
      </w:r>
    </w:p>
    <w:p w14:paraId="16866482">
      <w:pPr>
        <w:tabs>
          <w:tab w:val="left" w:pos="428"/>
        </w:tabs>
        <w:spacing w:line="288" w:lineRule="auto"/>
        <w:jc w:val="center"/>
        <w:rPr>
          <w:rFonts w:hint="eastAsia" w:ascii="宋体" w:hAnsi="宋体"/>
          <w:sz w:val="24"/>
          <w:szCs w:val="24"/>
          <w:u w:color="FFFFFF" w:themeColor="background1"/>
        </w:rPr>
      </w:pPr>
      <w:r>
        <w:rPr>
          <w:rFonts w:hint="eastAsia" w:ascii="宋体" w:hAnsi="宋体"/>
          <w:sz w:val="24"/>
          <w:szCs w:val="24"/>
          <w:u w:color="FFFFFF" w:themeColor="background1"/>
        </w:rPr>
        <w:drawing>
          <wp:inline distT="0" distB="0" distL="114300" distR="114300">
            <wp:extent cx="3291205" cy="1849755"/>
            <wp:effectExtent l="0" t="0" r="10795" b="4445"/>
            <wp:docPr id="12" name="图片 12" descr="212d62c453a854273563c262b5ee6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12d62c453a854273563c262b5ee6d1"/>
                    <pic:cNvPicPr>
                      <a:picLocks noChangeAspect="1"/>
                    </pic:cNvPicPr>
                  </pic:nvPicPr>
                  <pic:blipFill>
                    <a:blip r:embed="rId19"/>
                    <a:stretch>
                      <a:fillRect/>
                    </a:stretch>
                  </pic:blipFill>
                  <pic:spPr>
                    <a:xfrm>
                      <a:off x="0" y="0"/>
                      <a:ext cx="3291205" cy="1849755"/>
                    </a:xfrm>
                    <a:prstGeom prst="rect">
                      <a:avLst/>
                    </a:prstGeom>
                  </pic:spPr>
                </pic:pic>
              </a:graphicData>
            </a:graphic>
          </wp:inline>
        </w:drawing>
      </w:r>
    </w:p>
    <w:p w14:paraId="3CCA8C72">
      <w:pPr>
        <w:tabs>
          <w:tab w:val="left" w:pos="428"/>
        </w:tabs>
        <w:spacing w:line="288" w:lineRule="auto"/>
        <w:jc w:val="center"/>
        <w:rPr>
          <w:rFonts w:hint="eastAsia" w:ascii="宋体" w:hAnsi="宋体"/>
          <w:szCs w:val="21"/>
          <w:u w:color="FFFFFF" w:themeColor="background1"/>
        </w:rPr>
      </w:pPr>
      <w:r>
        <w:rPr>
          <w:rFonts w:hint="eastAsia" w:ascii="宋体" w:hAnsi="宋体"/>
          <w:szCs w:val="21"/>
          <w:u w:color="FFFFFF" w:themeColor="background1"/>
        </w:rPr>
        <w:t>图2-5 烫澄面</w:t>
      </w:r>
    </w:p>
    <w:p w14:paraId="417AB440">
      <w:pPr>
        <w:tabs>
          <w:tab w:val="left" w:pos="428"/>
        </w:tabs>
        <w:spacing w:line="288" w:lineRule="auto"/>
        <w:jc w:val="center"/>
        <w:rPr>
          <w:rFonts w:hint="eastAsia" w:ascii="宋体" w:hAnsi="宋体"/>
          <w:sz w:val="24"/>
          <w:szCs w:val="24"/>
          <w:u w:color="FFFFFF" w:themeColor="background1"/>
        </w:rPr>
      </w:pPr>
    </w:p>
    <w:p w14:paraId="1B61D5FE">
      <w:pPr>
        <w:numPr>
          <w:ilvl w:val="0"/>
          <w:numId w:val="2"/>
        </w:numPr>
        <w:tabs>
          <w:tab w:val="left" w:pos="428"/>
        </w:tabs>
        <w:spacing w:line="288" w:lineRule="auto"/>
        <w:ind w:firstLine="480" w:firstLineChars="200"/>
        <w:jc w:val="left"/>
        <w:rPr>
          <w:rFonts w:hint="eastAsia" w:ascii="宋体" w:hAnsi="宋体"/>
          <w:sz w:val="24"/>
          <w:szCs w:val="24"/>
          <w:u w:color="FFFFFF" w:themeColor="background1"/>
        </w:rPr>
      </w:pPr>
      <w:r>
        <w:rPr>
          <w:rFonts w:hint="eastAsia" w:ascii="宋体" w:hAnsi="宋体"/>
          <w:sz w:val="24"/>
          <w:szCs w:val="24"/>
          <w:u w:color="FFFFFF" w:themeColor="background1"/>
        </w:rPr>
        <w:t>澄面团包入豆沙馅，再包入摘好的剂子皮里，做好荔枝造型；</w:t>
      </w:r>
    </w:p>
    <w:p w14:paraId="135B237A">
      <w:pPr>
        <w:tabs>
          <w:tab w:val="left" w:pos="428"/>
          <w:tab w:val="left" w:pos="2624"/>
        </w:tabs>
        <w:spacing w:line="288" w:lineRule="auto"/>
        <w:ind w:left="420" w:leftChars="200"/>
        <w:jc w:val="center"/>
        <w:rPr>
          <w:rFonts w:hint="eastAsia" w:ascii="宋体" w:hAnsi="宋体"/>
          <w:sz w:val="24"/>
          <w:szCs w:val="24"/>
          <w:u w:color="FFFFFF" w:themeColor="background1"/>
        </w:rPr>
      </w:pPr>
      <w:r>
        <w:rPr>
          <w:rFonts w:ascii="宋体" w:hAnsi="宋体"/>
          <w:sz w:val="24"/>
          <w:szCs w:val="24"/>
          <w:u w:color="FFFFFF" w:themeColor="background1"/>
        </w:rPr>
        <w:drawing>
          <wp:inline distT="0" distB="0" distL="114300" distR="114300">
            <wp:extent cx="3190240" cy="2674620"/>
            <wp:effectExtent l="0" t="0" r="10160" b="5080"/>
            <wp:docPr id="13" name="图片 13" descr="d650cf235f9e7052e6d06552dc67a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650cf235f9e7052e6d06552dc67a7e"/>
                    <pic:cNvPicPr>
                      <a:picLocks noChangeAspect="1"/>
                    </pic:cNvPicPr>
                  </pic:nvPicPr>
                  <pic:blipFill>
                    <a:blip r:embed="rId20"/>
                    <a:srcRect t="15549" b="19470"/>
                    <a:stretch>
                      <a:fillRect/>
                    </a:stretch>
                  </pic:blipFill>
                  <pic:spPr>
                    <a:xfrm>
                      <a:off x="0" y="0"/>
                      <a:ext cx="3190240" cy="2674620"/>
                    </a:xfrm>
                    <a:prstGeom prst="rect">
                      <a:avLst/>
                    </a:prstGeom>
                  </pic:spPr>
                </pic:pic>
              </a:graphicData>
            </a:graphic>
          </wp:inline>
        </w:drawing>
      </w:r>
    </w:p>
    <w:p w14:paraId="2A6CCD9F">
      <w:pPr>
        <w:tabs>
          <w:tab w:val="left" w:pos="428"/>
        </w:tabs>
        <w:spacing w:line="288" w:lineRule="auto"/>
        <w:ind w:left="420" w:leftChars="200"/>
        <w:jc w:val="center"/>
        <w:rPr>
          <w:rFonts w:hint="eastAsia" w:ascii="宋体" w:hAnsi="宋体"/>
          <w:sz w:val="24"/>
          <w:szCs w:val="24"/>
          <w:u w:color="FFFFFF" w:themeColor="background1"/>
        </w:rPr>
      </w:pPr>
      <w:r>
        <w:rPr>
          <w:rFonts w:hint="eastAsia" w:ascii="宋体" w:hAnsi="宋体"/>
          <w:szCs w:val="21"/>
          <w:u w:color="FFFFFF" w:themeColor="background1"/>
        </w:rPr>
        <w:t>图2-6 包馅</w:t>
      </w:r>
    </w:p>
    <w:p w14:paraId="2B191F7C">
      <w:pPr>
        <w:tabs>
          <w:tab w:val="left" w:pos="428"/>
        </w:tabs>
        <w:spacing w:line="288" w:lineRule="auto"/>
        <w:ind w:left="420" w:leftChars="200"/>
        <w:jc w:val="center"/>
        <w:rPr>
          <w:rFonts w:hint="eastAsia" w:ascii="宋体" w:hAnsi="宋体"/>
          <w:sz w:val="24"/>
          <w:szCs w:val="24"/>
          <w:u w:color="FFFFFF" w:themeColor="background1"/>
        </w:rPr>
      </w:pPr>
      <w:r>
        <w:rPr>
          <w:rFonts w:hint="eastAsia" w:ascii="宋体" w:hAnsi="宋体"/>
          <w:sz w:val="24"/>
          <w:szCs w:val="24"/>
          <w:u w:color="FFFFFF" w:themeColor="background1"/>
        </w:rPr>
        <w:drawing>
          <wp:inline distT="0" distB="0" distL="114300" distR="114300">
            <wp:extent cx="3151505" cy="2647315"/>
            <wp:effectExtent l="0" t="0" r="10795" b="6985"/>
            <wp:docPr id="14" name="图片 14" descr="5c0e00acaaa44b6922397da89797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5c0e00acaaa44b6922397da89797665"/>
                    <pic:cNvPicPr>
                      <a:picLocks noChangeAspect="1"/>
                    </pic:cNvPicPr>
                  </pic:nvPicPr>
                  <pic:blipFill>
                    <a:blip r:embed="rId21"/>
                    <a:srcRect t="10751" b="26232"/>
                    <a:stretch>
                      <a:fillRect/>
                    </a:stretch>
                  </pic:blipFill>
                  <pic:spPr>
                    <a:xfrm>
                      <a:off x="0" y="0"/>
                      <a:ext cx="3151505" cy="2647315"/>
                    </a:xfrm>
                    <a:prstGeom prst="rect">
                      <a:avLst/>
                    </a:prstGeom>
                  </pic:spPr>
                </pic:pic>
              </a:graphicData>
            </a:graphic>
          </wp:inline>
        </w:drawing>
      </w:r>
    </w:p>
    <w:p w14:paraId="7DD99FE6">
      <w:pPr>
        <w:tabs>
          <w:tab w:val="left" w:pos="428"/>
        </w:tabs>
        <w:spacing w:line="288" w:lineRule="auto"/>
        <w:ind w:left="420" w:leftChars="200"/>
        <w:jc w:val="center"/>
        <w:rPr>
          <w:rFonts w:hint="eastAsia" w:ascii="宋体" w:hAnsi="宋体"/>
          <w:sz w:val="24"/>
          <w:szCs w:val="24"/>
          <w:u w:color="FFFFFF" w:themeColor="background1"/>
        </w:rPr>
      </w:pPr>
      <w:r>
        <w:rPr>
          <w:rFonts w:ascii="宋体" w:hAnsi="宋体"/>
          <w:sz w:val="24"/>
          <w:szCs w:val="24"/>
          <w:u w:color="FFFFFF" w:themeColor="background1"/>
        </w:rPr>
        <w:drawing>
          <wp:inline distT="0" distB="0" distL="114300" distR="114300">
            <wp:extent cx="3458210" cy="949325"/>
            <wp:effectExtent l="0" t="0" r="8890" b="3175"/>
            <wp:docPr id="17" name="图片 17" descr="fd4c4c3b646cdfab65ca4c3a3ce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d4c4c3b646cdfab65ca4c3a3ce6619"/>
                    <pic:cNvPicPr>
                      <a:picLocks noChangeAspect="1"/>
                    </pic:cNvPicPr>
                  </pic:nvPicPr>
                  <pic:blipFill>
                    <a:blip r:embed="rId22"/>
                    <a:stretch>
                      <a:fillRect/>
                    </a:stretch>
                  </pic:blipFill>
                  <pic:spPr>
                    <a:xfrm>
                      <a:off x="0" y="0"/>
                      <a:ext cx="3458210" cy="949325"/>
                    </a:xfrm>
                    <a:prstGeom prst="rect">
                      <a:avLst/>
                    </a:prstGeom>
                  </pic:spPr>
                </pic:pic>
              </a:graphicData>
            </a:graphic>
          </wp:inline>
        </w:drawing>
      </w:r>
    </w:p>
    <w:p w14:paraId="20D8422D">
      <w:pPr>
        <w:tabs>
          <w:tab w:val="left" w:pos="428"/>
        </w:tabs>
        <w:spacing w:line="288" w:lineRule="auto"/>
        <w:ind w:left="420" w:leftChars="200"/>
        <w:jc w:val="center"/>
        <w:rPr>
          <w:rFonts w:hint="eastAsia" w:ascii="宋体" w:hAnsi="宋体"/>
          <w:szCs w:val="21"/>
          <w:u w:color="FFFFFF" w:themeColor="background1"/>
        </w:rPr>
      </w:pPr>
      <w:r>
        <w:rPr>
          <w:rFonts w:hint="eastAsia" w:ascii="宋体" w:hAnsi="宋体"/>
          <w:szCs w:val="21"/>
          <w:u w:color="FFFFFF" w:themeColor="background1"/>
        </w:rPr>
        <w:t>图2-7 捏造型</w:t>
      </w:r>
    </w:p>
    <w:p w14:paraId="236F897F">
      <w:pPr>
        <w:tabs>
          <w:tab w:val="left" w:pos="428"/>
        </w:tabs>
        <w:spacing w:line="288" w:lineRule="auto"/>
        <w:ind w:left="420" w:leftChars="200"/>
        <w:jc w:val="center"/>
        <w:rPr>
          <w:rFonts w:hint="eastAsia" w:ascii="宋体" w:hAnsi="宋体"/>
          <w:sz w:val="24"/>
          <w:szCs w:val="24"/>
          <w:u w:color="FFFFFF" w:themeColor="background1"/>
        </w:rPr>
      </w:pPr>
    </w:p>
    <w:p w14:paraId="08FA9C1D">
      <w:pPr>
        <w:numPr>
          <w:ilvl w:val="0"/>
          <w:numId w:val="2"/>
        </w:numPr>
        <w:tabs>
          <w:tab w:val="left" w:pos="428"/>
        </w:tabs>
        <w:spacing w:line="288" w:lineRule="auto"/>
        <w:ind w:firstLine="480" w:firstLineChars="200"/>
        <w:jc w:val="left"/>
        <w:rPr>
          <w:rFonts w:hint="eastAsia" w:ascii="宋体" w:hAnsi="宋体"/>
          <w:sz w:val="24"/>
          <w:szCs w:val="24"/>
          <w:u w:color="FFFFFF" w:themeColor="background1"/>
        </w:rPr>
      </w:pPr>
      <w:r>
        <w:rPr>
          <w:rFonts w:hint="eastAsia" w:ascii="宋体" w:hAnsi="宋体"/>
          <w:sz w:val="24"/>
          <w:szCs w:val="24"/>
          <w:u w:color="FFFFFF" w:themeColor="background1"/>
        </w:rPr>
        <w:t>放模具上发酵然后上锅蒸6分钟；</w:t>
      </w:r>
    </w:p>
    <w:p w14:paraId="1143C93F">
      <w:pPr>
        <w:tabs>
          <w:tab w:val="left" w:pos="428"/>
        </w:tabs>
        <w:spacing w:line="288" w:lineRule="auto"/>
        <w:ind w:left="420" w:leftChars="200"/>
        <w:jc w:val="center"/>
        <w:rPr>
          <w:rFonts w:hint="eastAsia" w:ascii="宋体" w:hAnsi="宋体"/>
          <w:sz w:val="24"/>
          <w:szCs w:val="24"/>
          <w:u w:color="FFFFFF" w:themeColor="background1"/>
        </w:rPr>
      </w:pPr>
      <w:r>
        <w:rPr>
          <w:rFonts w:ascii="宋体" w:hAnsi="宋体"/>
          <w:sz w:val="24"/>
          <w:szCs w:val="24"/>
          <w:u w:color="FFFFFF" w:themeColor="background1"/>
        </w:rPr>
        <w:drawing>
          <wp:inline distT="0" distB="0" distL="114300" distR="114300">
            <wp:extent cx="3163570" cy="1846580"/>
            <wp:effectExtent l="0" t="0" r="11430" b="7620"/>
            <wp:docPr id="18" name="图片 18" descr="f089fa05ef32cf604c2c11e3e11a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089fa05ef32cf604c2c11e3e11a809"/>
                    <pic:cNvPicPr>
                      <a:picLocks noChangeAspect="1"/>
                    </pic:cNvPicPr>
                  </pic:nvPicPr>
                  <pic:blipFill>
                    <a:blip r:embed="rId23"/>
                    <a:stretch>
                      <a:fillRect/>
                    </a:stretch>
                  </pic:blipFill>
                  <pic:spPr>
                    <a:xfrm>
                      <a:off x="0" y="0"/>
                      <a:ext cx="3163570" cy="1846580"/>
                    </a:xfrm>
                    <a:prstGeom prst="rect">
                      <a:avLst/>
                    </a:prstGeom>
                  </pic:spPr>
                </pic:pic>
              </a:graphicData>
            </a:graphic>
          </wp:inline>
        </w:drawing>
      </w:r>
    </w:p>
    <w:p w14:paraId="708C3F04">
      <w:pPr>
        <w:tabs>
          <w:tab w:val="left" w:pos="428"/>
        </w:tabs>
        <w:spacing w:line="288" w:lineRule="auto"/>
        <w:ind w:left="420" w:leftChars="200"/>
        <w:jc w:val="center"/>
        <w:rPr>
          <w:rFonts w:hint="eastAsia" w:ascii="宋体" w:hAnsi="宋体"/>
          <w:sz w:val="24"/>
          <w:szCs w:val="24"/>
          <w:u w:color="FFFFFF" w:themeColor="background1"/>
        </w:rPr>
      </w:pPr>
      <w:r>
        <w:rPr>
          <w:rFonts w:ascii="宋体" w:hAnsi="宋体"/>
          <w:sz w:val="24"/>
          <w:szCs w:val="24"/>
          <w:u w:color="FFFFFF" w:themeColor="background1"/>
        </w:rPr>
        <w:drawing>
          <wp:inline distT="0" distB="0" distL="114300" distR="114300">
            <wp:extent cx="3079750" cy="1892935"/>
            <wp:effectExtent l="0" t="0" r="6350" b="12065"/>
            <wp:docPr id="19" name="图片 19" descr="b66c8f33980a4c73d0078e3947759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b66c8f33980a4c73d0078e39477598c"/>
                    <pic:cNvPicPr>
                      <a:picLocks noChangeAspect="1"/>
                    </pic:cNvPicPr>
                  </pic:nvPicPr>
                  <pic:blipFill>
                    <a:blip r:embed="rId24"/>
                    <a:srcRect b="14807"/>
                    <a:stretch>
                      <a:fillRect/>
                    </a:stretch>
                  </pic:blipFill>
                  <pic:spPr>
                    <a:xfrm rot="10800000" flipV="1">
                      <a:off x="0" y="0"/>
                      <a:ext cx="3079750" cy="1892935"/>
                    </a:xfrm>
                    <a:prstGeom prst="rect">
                      <a:avLst/>
                    </a:prstGeom>
                  </pic:spPr>
                </pic:pic>
              </a:graphicData>
            </a:graphic>
          </wp:inline>
        </w:drawing>
      </w:r>
    </w:p>
    <w:p w14:paraId="4F5A6115">
      <w:pPr>
        <w:tabs>
          <w:tab w:val="left" w:pos="428"/>
        </w:tabs>
        <w:spacing w:line="288" w:lineRule="auto"/>
        <w:ind w:left="420" w:leftChars="200"/>
        <w:jc w:val="center"/>
        <w:rPr>
          <w:rFonts w:hint="eastAsia" w:ascii="宋体" w:hAnsi="宋体"/>
          <w:szCs w:val="21"/>
          <w:u w:color="FFFFFF" w:themeColor="background1"/>
        </w:rPr>
      </w:pPr>
      <w:r>
        <w:rPr>
          <w:rFonts w:hint="eastAsia" w:ascii="宋体" w:hAnsi="宋体"/>
          <w:szCs w:val="21"/>
          <w:u w:color="FFFFFF" w:themeColor="background1"/>
        </w:rPr>
        <w:t>图2-8 发酵、蒸制</w:t>
      </w:r>
    </w:p>
    <w:p w14:paraId="594B3A5E">
      <w:pPr>
        <w:tabs>
          <w:tab w:val="left" w:pos="428"/>
        </w:tabs>
        <w:spacing w:line="288" w:lineRule="auto"/>
        <w:ind w:firstLine="480" w:firstLineChars="200"/>
        <w:jc w:val="left"/>
        <w:rPr>
          <w:rFonts w:hint="eastAsia" w:ascii="宋体" w:hAnsi="宋体"/>
          <w:sz w:val="24"/>
          <w:szCs w:val="24"/>
          <w:u w:color="FFFFFF" w:themeColor="background1"/>
        </w:rPr>
      </w:pPr>
      <w:r>
        <w:rPr>
          <w:rFonts w:ascii="宋体" w:hAnsi="宋体"/>
          <w:sz w:val="24"/>
          <w:szCs w:val="24"/>
          <w:u w:color="FFFFFF" w:themeColor="background1"/>
        </w:rPr>
        <w:t>（6）甜菜头榨成汁过滤细腻喷在成品表面再蒸制两分钟；出锅、摆盘。</w:t>
      </w:r>
    </w:p>
    <w:p w14:paraId="360B1CE3">
      <w:pPr>
        <w:tabs>
          <w:tab w:val="left" w:pos="428"/>
        </w:tabs>
        <w:spacing w:line="288" w:lineRule="auto"/>
        <w:ind w:left="420" w:leftChars="200"/>
        <w:jc w:val="center"/>
        <w:rPr>
          <w:rFonts w:hint="eastAsia" w:ascii="宋体" w:hAnsi="宋体"/>
          <w:sz w:val="24"/>
          <w:szCs w:val="24"/>
          <w:u w:color="FFFFFF" w:themeColor="background1"/>
        </w:rPr>
      </w:pPr>
      <w:r>
        <w:rPr>
          <w:rFonts w:ascii="宋体" w:hAnsi="宋体"/>
          <w:sz w:val="24"/>
          <w:szCs w:val="24"/>
          <w:u w:color="FFFFFF" w:themeColor="background1"/>
        </w:rPr>
        <w:drawing>
          <wp:inline distT="0" distB="0" distL="114300" distR="114300">
            <wp:extent cx="3084195" cy="1762760"/>
            <wp:effectExtent l="0" t="0" r="1905" b="2540"/>
            <wp:docPr id="20" name="图片 20" descr="429fd0bb19bf5a97bbb95be17f709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429fd0bb19bf5a97bbb95be17f7099e"/>
                    <pic:cNvPicPr>
                      <a:picLocks noChangeAspect="1"/>
                    </pic:cNvPicPr>
                  </pic:nvPicPr>
                  <pic:blipFill>
                    <a:blip r:embed="rId25"/>
                    <a:srcRect t="6314" b="10222"/>
                    <a:stretch>
                      <a:fillRect/>
                    </a:stretch>
                  </pic:blipFill>
                  <pic:spPr>
                    <a:xfrm>
                      <a:off x="0" y="0"/>
                      <a:ext cx="3084195" cy="1762760"/>
                    </a:xfrm>
                    <a:prstGeom prst="rect">
                      <a:avLst/>
                    </a:prstGeom>
                  </pic:spPr>
                </pic:pic>
              </a:graphicData>
            </a:graphic>
          </wp:inline>
        </w:drawing>
      </w:r>
    </w:p>
    <w:p w14:paraId="63600A27">
      <w:pPr>
        <w:tabs>
          <w:tab w:val="left" w:pos="428"/>
        </w:tabs>
        <w:spacing w:line="288" w:lineRule="auto"/>
        <w:ind w:left="420" w:leftChars="200"/>
        <w:jc w:val="center"/>
        <w:rPr>
          <w:rFonts w:hint="eastAsia" w:ascii="宋体" w:hAnsi="宋体"/>
          <w:sz w:val="24"/>
          <w:szCs w:val="24"/>
          <w:u w:color="FFFFFF" w:themeColor="background1"/>
        </w:rPr>
      </w:pPr>
      <w:r>
        <w:rPr>
          <w:rFonts w:ascii="宋体" w:hAnsi="宋体"/>
          <w:sz w:val="24"/>
          <w:szCs w:val="24"/>
          <w:u w:color="FFFFFF" w:themeColor="background1"/>
        </w:rPr>
        <w:drawing>
          <wp:inline distT="0" distB="0" distL="114300" distR="114300">
            <wp:extent cx="3077845" cy="2144395"/>
            <wp:effectExtent l="0" t="0" r="8255" b="1905"/>
            <wp:docPr id="21" name="图片 21" descr="fbfd3860f4948eb056abf76c6ef6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bfd3860f4948eb056abf76c6ef6322"/>
                    <pic:cNvPicPr>
                      <a:picLocks noChangeAspect="1"/>
                    </pic:cNvPicPr>
                  </pic:nvPicPr>
                  <pic:blipFill>
                    <a:blip r:embed="rId26"/>
                    <a:srcRect l="2044" t="3470"/>
                    <a:stretch>
                      <a:fillRect/>
                    </a:stretch>
                  </pic:blipFill>
                  <pic:spPr>
                    <a:xfrm>
                      <a:off x="0" y="0"/>
                      <a:ext cx="3077845" cy="2144395"/>
                    </a:xfrm>
                    <a:prstGeom prst="rect">
                      <a:avLst/>
                    </a:prstGeom>
                  </pic:spPr>
                </pic:pic>
              </a:graphicData>
            </a:graphic>
          </wp:inline>
        </w:drawing>
      </w:r>
    </w:p>
    <w:p w14:paraId="76726443">
      <w:pPr>
        <w:tabs>
          <w:tab w:val="left" w:pos="428"/>
        </w:tabs>
        <w:spacing w:line="288" w:lineRule="auto"/>
        <w:ind w:left="420" w:leftChars="200"/>
        <w:jc w:val="center"/>
        <w:rPr>
          <w:rFonts w:hint="eastAsia" w:ascii="宋体" w:hAnsi="宋体"/>
          <w:sz w:val="24"/>
          <w:szCs w:val="24"/>
          <w:u w:color="FFFFFF" w:themeColor="background1"/>
        </w:rPr>
      </w:pPr>
      <w:r>
        <w:rPr>
          <w:rFonts w:hint="eastAsia" w:ascii="宋体" w:hAnsi="宋体"/>
          <w:szCs w:val="21"/>
          <w:u w:color="FFFFFF" w:themeColor="background1"/>
        </w:rPr>
        <w:t>图2-9 榨汁、喷色</w:t>
      </w:r>
    </w:p>
    <w:p w14:paraId="1D7D6656">
      <w:pPr>
        <w:tabs>
          <w:tab w:val="left" w:pos="428"/>
        </w:tabs>
        <w:spacing w:line="288" w:lineRule="auto"/>
        <w:ind w:left="420" w:leftChars="200"/>
        <w:jc w:val="center"/>
        <w:rPr>
          <w:rFonts w:hint="eastAsia" w:ascii="宋体" w:hAnsi="宋体"/>
          <w:sz w:val="24"/>
          <w:szCs w:val="24"/>
          <w:u w:color="FFFFFF" w:themeColor="background1"/>
        </w:rPr>
      </w:pPr>
    </w:p>
    <w:p w14:paraId="6ECBBECA">
      <w:pPr>
        <w:tabs>
          <w:tab w:val="left" w:pos="428"/>
        </w:tabs>
        <w:spacing w:line="288" w:lineRule="auto"/>
        <w:ind w:left="420" w:leftChars="200"/>
        <w:jc w:val="center"/>
        <w:rPr>
          <w:rFonts w:hint="eastAsia" w:ascii="宋体" w:hAnsi="宋体"/>
          <w:sz w:val="24"/>
          <w:szCs w:val="24"/>
          <w:u w:color="FFFFFF" w:themeColor="background1"/>
        </w:rPr>
      </w:pPr>
      <w:r>
        <w:rPr>
          <w:rFonts w:ascii="宋体" w:hAnsi="宋体"/>
          <w:sz w:val="24"/>
          <w:szCs w:val="24"/>
          <w:u w:color="FFFFFF" w:themeColor="background1"/>
        </w:rPr>
        <w:drawing>
          <wp:inline distT="0" distB="0" distL="114300" distR="114300">
            <wp:extent cx="3027045" cy="2453005"/>
            <wp:effectExtent l="0" t="0" r="8255" b="10795"/>
            <wp:docPr id="22" name="图片 22" descr="0f070e851fb479123da242552d2df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0f070e851fb479123da242552d2dffa"/>
                    <pic:cNvPicPr>
                      <a:picLocks noChangeAspect="1"/>
                    </pic:cNvPicPr>
                  </pic:nvPicPr>
                  <pic:blipFill>
                    <a:blip r:embed="rId27"/>
                    <a:srcRect l="10394" t="10401" r="6680"/>
                    <a:stretch>
                      <a:fillRect/>
                    </a:stretch>
                  </pic:blipFill>
                  <pic:spPr>
                    <a:xfrm>
                      <a:off x="0" y="0"/>
                      <a:ext cx="3027045" cy="2453005"/>
                    </a:xfrm>
                    <a:prstGeom prst="rect">
                      <a:avLst/>
                    </a:prstGeom>
                  </pic:spPr>
                </pic:pic>
              </a:graphicData>
            </a:graphic>
          </wp:inline>
        </w:drawing>
      </w:r>
    </w:p>
    <w:p w14:paraId="19634B83">
      <w:pPr>
        <w:tabs>
          <w:tab w:val="left" w:pos="428"/>
        </w:tabs>
        <w:spacing w:line="288" w:lineRule="auto"/>
        <w:ind w:left="420" w:leftChars="200"/>
        <w:jc w:val="center"/>
        <w:rPr>
          <w:rFonts w:hint="eastAsia" w:ascii="宋体" w:hAnsi="宋体"/>
          <w:szCs w:val="21"/>
          <w:u w:color="FFFFFF" w:themeColor="background1"/>
        </w:rPr>
      </w:pPr>
      <w:r>
        <w:rPr>
          <w:rFonts w:hint="eastAsia" w:ascii="宋体" w:hAnsi="宋体"/>
          <w:szCs w:val="21"/>
          <w:u w:color="FFFFFF" w:themeColor="background1"/>
        </w:rPr>
        <w:t>图2-10 象形荔枝包成品</w:t>
      </w:r>
    </w:p>
    <w:p w14:paraId="1154AB72">
      <w:pPr>
        <w:tabs>
          <w:tab w:val="left" w:pos="428"/>
        </w:tabs>
        <w:spacing w:line="288" w:lineRule="auto"/>
        <w:ind w:left="420" w:leftChars="200"/>
        <w:jc w:val="center"/>
        <w:rPr>
          <w:rFonts w:hint="eastAsia" w:ascii="宋体" w:hAnsi="宋体"/>
          <w:sz w:val="24"/>
          <w:szCs w:val="24"/>
          <w:u w:color="FFFFFF" w:themeColor="background1"/>
        </w:rPr>
      </w:pPr>
    </w:p>
    <w:p w14:paraId="7841F97F">
      <w:pPr>
        <w:tabs>
          <w:tab w:val="left" w:pos="428"/>
        </w:tabs>
        <w:spacing w:line="288" w:lineRule="auto"/>
        <w:ind w:firstLine="560" w:firstLineChars="200"/>
        <w:outlineLvl w:val="2"/>
        <w:rPr>
          <w:rFonts w:hint="eastAsia" w:ascii="黑体" w:hAnsi="黑体" w:eastAsia="黑体"/>
          <w:sz w:val="28"/>
          <w:szCs w:val="28"/>
        </w:rPr>
      </w:pPr>
      <w:bookmarkStart w:id="36" w:name="_Toc29773"/>
      <w:bookmarkStart w:id="37" w:name="_Toc26790"/>
      <w:r>
        <w:rPr>
          <w:rFonts w:hint="eastAsia" w:ascii="黑体" w:hAnsi="黑体" w:eastAsia="黑体"/>
          <w:sz w:val="28"/>
          <w:szCs w:val="28"/>
        </w:rPr>
        <w:t>6、成菜效果</w:t>
      </w:r>
      <w:bookmarkEnd w:id="36"/>
      <w:bookmarkEnd w:id="37"/>
    </w:p>
    <w:p w14:paraId="439C95EC">
      <w:pPr>
        <w:spacing w:line="288" w:lineRule="auto"/>
        <w:ind w:firstLine="480" w:firstLineChars="200"/>
        <w:outlineLvl w:val="0"/>
        <w:rPr>
          <w:rFonts w:hint="eastAsia" w:ascii="宋体" w:hAnsi="宋体"/>
          <w:color w:val="000000"/>
          <w:sz w:val="24"/>
          <w:szCs w:val="24"/>
          <w:u w:color="FFFFFF" w:themeColor="background1"/>
        </w:rPr>
      </w:pPr>
      <w:bookmarkStart w:id="38" w:name="_Toc141"/>
      <w:bookmarkStart w:id="39" w:name="_Toc21807_WPSOffice_Level3"/>
      <w:bookmarkStart w:id="40" w:name="_Toc208_WPSOffice_Level3"/>
      <w:bookmarkStart w:id="41" w:name="_Toc1959"/>
      <w:r>
        <w:rPr>
          <w:rFonts w:hint="eastAsia" w:ascii="宋体" w:hAnsi="宋体"/>
          <w:color w:val="000000"/>
          <w:sz w:val="24"/>
          <w:szCs w:val="24"/>
          <w:u w:color="FFFFFF" w:themeColor="background1"/>
        </w:rPr>
        <w:t>这款象形荔枝包有着比较新的样式设计，它能把荔枝的外形特点展示出来，也能把荔枝的味道特点表现出来，它和普通传统包子的固定样子有很大区别，人们制作这款点心会用到低筋面粉，绿茶粉，泡打粉和自己调配的发酵材料，这些是制作的基础材料，人们还会用甜菜根提取出来的物质来调整面皮的颜色，这样就做出了和传统包子皮不一样的新面团，这种面团做出来的效果很自然，颜色也有层次，荔枝口味的馅料主要用澄粉和生粉来制作，还会加入白糖，猪油等材料来调整味道，人们按照合适的比例把这些材料配好，就能做出和荔枝果肉一样轻柔软润的口感，这种口感是柔软中带着一点韧劲，整体效果很好，也改变了传统包子馅料给人的味觉感受，人们在包制点心的时候，主要是想做出荔枝样子的立体形状，还要仔细控制外皮的薄厚程度，还要做出外皮表面的纹路，这样就能把荔枝外壳的质感模仿出来，人们在往里面填充模仿荔枝果肉味道的馅料时，还会做成可以打开的样式，这样能让做好的点心口感弹牙又细腻，能把荔枝的样子和味道都完整地还原出来，人们还会用低筋面粉加上抹茶粉和可可粉，做成装饰用的枝叶材料，用这些材料让点心的整体造型更完整，让造型看起来更丰富，视觉上也更好看，这样就改变了传统包子的固定外形，也能符合喜欢这类点心人群的审美要求，还能让这款产品有更高的价值。</w:t>
      </w:r>
    </w:p>
    <w:p w14:paraId="24DB7972">
      <w:pPr>
        <w:spacing w:line="288" w:lineRule="auto"/>
        <w:ind w:firstLine="560" w:firstLineChars="200"/>
        <w:outlineLvl w:val="0"/>
        <w:rPr>
          <w:rFonts w:hint="eastAsia" w:ascii="黑体" w:hAnsi="黑体" w:eastAsia="黑体"/>
          <w:sz w:val="28"/>
          <w:szCs w:val="28"/>
        </w:rPr>
      </w:pPr>
      <w:r>
        <w:rPr>
          <w:rFonts w:hint="eastAsia" w:ascii="黑体" w:hAnsi="黑体" w:eastAsia="黑体"/>
          <w:sz w:val="28"/>
          <w:szCs w:val="28"/>
        </w:rPr>
        <w:t>（三）改良前后对比</w:t>
      </w:r>
      <w:bookmarkEnd w:id="38"/>
      <w:bookmarkEnd w:id="39"/>
      <w:bookmarkEnd w:id="40"/>
      <w:bookmarkEnd w:id="41"/>
    </w:p>
    <w:p w14:paraId="22CD292E">
      <w:pPr>
        <w:tabs>
          <w:tab w:val="left" w:pos="428"/>
        </w:tabs>
        <w:spacing w:line="288" w:lineRule="auto"/>
        <w:ind w:firstLine="480" w:firstLineChars="200"/>
        <w:jc w:val="center"/>
        <w:rPr>
          <w:rFonts w:hint="eastAsia" w:ascii="宋体" w:hAnsi="宋体"/>
          <w:sz w:val="24"/>
          <w:szCs w:val="24"/>
          <w:u w:color="FFFFFF" w:themeColor="background1"/>
        </w:rPr>
      </w:pPr>
      <w:r>
        <w:rPr>
          <w:rFonts w:hint="eastAsia" w:ascii="宋体" w:hAnsi="宋体"/>
          <w:sz w:val="24"/>
          <w:szCs w:val="24"/>
          <w:u w:color="FFFFFF" w:themeColor="background1"/>
        </w:rPr>
        <w:t>还没有改良的传统荔枝包，只能做出荔枝大概的外形，外皮上的很多细节都没办法被完整做出来，荔枝外壳独有的一块块凸起纹路，果子连接枝蒂的细小结构，还有枝叶自然生长的样子，这些内容都不能被清晰地模仿出来，口感方面也存在不足，制作者只用单一的普通面团来制作，所以成品吃起来没有丰富的层次，荔枝外壳偏硬有韧劲，果肉又软又嫩还多汁的特点，都没办法被真实地体现出来，人们在食用的时候，也感受不到外皮和内馅质感不一样所带来的特别体验。</w:t>
      </w:r>
      <w:r>
        <w:drawing>
          <wp:inline distT="0" distB="0" distL="114300" distR="114300">
            <wp:extent cx="2395855" cy="2072005"/>
            <wp:effectExtent l="0" t="0" r="4445" b="10795"/>
            <wp:docPr id="2097157" name="图片 100" descr="C:/Users/ASUS/Desktop/44.jpg44"/>
            <wp:cNvGraphicFramePr/>
            <a:graphic xmlns:a="http://schemas.openxmlformats.org/drawingml/2006/main">
              <a:graphicData uri="http://schemas.openxmlformats.org/drawingml/2006/picture">
                <pic:pic xmlns:pic="http://schemas.openxmlformats.org/drawingml/2006/picture">
                  <pic:nvPicPr>
                    <pic:cNvPr id="2097157" name="图片 100" descr="C:/Users/ASUS/Desktop/44.jpg44"/>
                    <pic:cNvPicPr/>
                  </pic:nvPicPr>
                  <pic:blipFill>
                    <a:blip r:embed="rId28"/>
                    <a:srcRect t="2448" b="2448"/>
                    <a:stretch>
                      <a:fillRect/>
                    </a:stretch>
                  </pic:blipFill>
                  <pic:spPr>
                    <a:xfrm>
                      <a:off x="0" y="0"/>
                      <a:ext cx="2395855" cy="2072005"/>
                    </a:xfrm>
                    <a:prstGeom prst="rect">
                      <a:avLst/>
                    </a:prstGeom>
                    <a:noFill/>
                    <a:ln w="9525">
                      <a:noFill/>
                    </a:ln>
                  </pic:spPr>
                </pic:pic>
              </a:graphicData>
            </a:graphic>
          </wp:inline>
        </w:drawing>
      </w:r>
    </w:p>
    <w:p w14:paraId="33B18EF2">
      <w:pPr>
        <w:spacing w:line="288" w:lineRule="auto"/>
        <w:jc w:val="center"/>
        <w:rPr>
          <w:rFonts w:hint="eastAsia" w:ascii="宋体" w:hAnsi="宋体" w:cs="宋体"/>
          <w:szCs w:val="21"/>
        </w:rPr>
      </w:pPr>
      <w:r>
        <w:rPr>
          <w:rFonts w:hint="eastAsia" w:ascii="宋体" w:hAnsi="宋体" w:cs="宋体"/>
          <w:szCs w:val="21"/>
        </w:rPr>
        <w:t>图2-11 改良前的象形荔枝包</w:t>
      </w:r>
    </w:p>
    <w:p w14:paraId="3DC5AD76">
      <w:pPr>
        <w:spacing w:line="288" w:lineRule="auto"/>
        <w:jc w:val="center"/>
        <w:rPr>
          <w:rFonts w:hint="eastAsia" w:ascii="宋体" w:hAnsi="宋体" w:cs="宋体"/>
          <w:sz w:val="24"/>
          <w:szCs w:val="24"/>
        </w:rPr>
      </w:pPr>
    </w:p>
    <w:p w14:paraId="0AB773C4">
      <w:pPr>
        <w:tabs>
          <w:tab w:val="left" w:pos="428"/>
        </w:tabs>
        <w:spacing w:line="288" w:lineRule="auto"/>
        <w:ind w:firstLine="480" w:firstLineChars="200"/>
        <w:jc w:val="left"/>
        <w:rPr>
          <w:rFonts w:hint="eastAsia" w:ascii="宋体" w:hAnsi="宋体"/>
          <w:color w:val="000000"/>
          <w:sz w:val="24"/>
          <w:szCs w:val="24"/>
          <w:u w:color="FFFFFF" w:themeColor="background1"/>
        </w:rPr>
      </w:pPr>
      <w:r>
        <w:rPr>
          <w:rFonts w:hint="eastAsia" w:ascii="宋体" w:hAnsi="宋体"/>
          <w:color w:val="000000"/>
          <w:sz w:val="24"/>
          <w:szCs w:val="24"/>
          <w:u w:color="FFFFFF" w:themeColor="background1"/>
        </w:rPr>
        <w:t>经过改良之后的荔枝包，在口感和内部结构上有了新的变化，低筋面粉和绿茶粉被搭配在一起使用，这样的组合让点心的外皮带有柔软又略带韧劲的状态，被烫熟处理的澄面皮会形成 Q 弹的中间一层，这一层的状态和荔枝果肉是比较接近的，细腻的豆沙馅被包裹在中间位置，软、弹、绵三种不一样的口感就被依次组合起来，在造型和制作方法上，人们会使用自然风干的方式来加工，荔枝表皮凹凸不平的纹路能被更好地还原出来，甜菜头汁被用来给外皮进行自然上色，再经过蒸制的步骤让颜色固定下来，做好的成品就能出现和真实荔枝相近的红中带青的颜色，经过烤制的枝叶部分，会用绿茶粉和可可粉来调整颜色深浅，摆盘时整体的立体效果也会被进一步加强。</w:t>
      </w:r>
    </w:p>
    <w:p w14:paraId="7EA86D97">
      <w:pPr>
        <w:tabs>
          <w:tab w:val="left" w:pos="428"/>
        </w:tabs>
        <w:spacing w:line="288" w:lineRule="auto"/>
        <w:ind w:firstLine="480" w:firstLineChars="200"/>
        <w:jc w:val="center"/>
        <w:rPr>
          <w:rFonts w:hint="eastAsia" w:ascii="宋体" w:hAnsi="宋体"/>
          <w:sz w:val="24"/>
          <w:szCs w:val="24"/>
          <w:u w:color="FFFFFF" w:themeColor="background1"/>
        </w:rPr>
      </w:pPr>
      <w:r>
        <w:rPr>
          <w:rFonts w:ascii="宋体" w:hAnsi="宋体"/>
          <w:sz w:val="24"/>
          <w:szCs w:val="24"/>
          <w:u w:color="FFFFFF" w:themeColor="background1"/>
        </w:rPr>
        <w:drawing>
          <wp:inline distT="0" distB="0" distL="114300" distR="114300">
            <wp:extent cx="2764790" cy="2240915"/>
            <wp:effectExtent l="0" t="0" r="3810" b="6985"/>
            <wp:docPr id="23" name="图片 23" descr="0f070e851fb479123da242552d2df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0f070e851fb479123da242552d2dffa"/>
                    <pic:cNvPicPr>
                      <a:picLocks noChangeAspect="1"/>
                    </pic:cNvPicPr>
                  </pic:nvPicPr>
                  <pic:blipFill>
                    <a:blip r:embed="rId27"/>
                    <a:srcRect l="10394" t="10401" r="6680"/>
                    <a:stretch>
                      <a:fillRect/>
                    </a:stretch>
                  </pic:blipFill>
                  <pic:spPr>
                    <a:xfrm>
                      <a:off x="0" y="0"/>
                      <a:ext cx="2764790" cy="2240915"/>
                    </a:xfrm>
                    <a:prstGeom prst="rect">
                      <a:avLst/>
                    </a:prstGeom>
                  </pic:spPr>
                </pic:pic>
              </a:graphicData>
            </a:graphic>
          </wp:inline>
        </w:drawing>
      </w:r>
    </w:p>
    <w:p w14:paraId="1E813557">
      <w:pPr>
        <w:tabs>
          <w:tab w:val="left" w:pos="428"/>
        </w:tabs>
        <w:spacing w:line="288" w:lineRule="auto"/>
        <w:ind w:firstLine="420" w:firstLineChars="200"/>
        <w:jc w:val="center"/>
        <w:rPr>
          <w:rFonts w:hint="eastAsia" w:ascii="宋体" w:hAnsi="宋体"/>
          <w:szCs w:val="21"/>
          <w:u w:color="FFFFFF" w:themeColor="background1"/>
        </w:rPr>
      </w:pPr>
      <w:r>
        <w:rPr>
          <w:rFonts w:hint="eastAsia" w:ascii="宋体" w:hAnsi="宋体"/>
          <w:szCs w:val="21"/>
          <w:u w:color="FFFFFF" w:themeColor="background1"/>
        </w:rPr>
        <w:t>图2-12 改良后的象形荔枝包</w:t>
      </w:r>
    </w:p>
    <w:p w14:paraId="5DE80B44">
      <w:pPr>
        <w:tabs>
          <w:tab w:val="left" w:pos="428"/>
        </w:tabs>
        <w:spacing w:line="288" w:lineRule="auto"/>
        <w:ind w:firstLine="480" w:firstLineChars="200"/>
        <w:jc w:val="center"/>
        <w:rPr>
          <w:rFonts w:hint="eastAsia" w:ascii="宋体" w:hAnsi="宋体"/>
          <w:sz w:val="24"/>
          <w:szCs w:val="24"/>
          <w:u w:color="FFFFFF" w:themeColor="background1"/>
        </w:rPr>
      </w:pPr>
    </w:p>
    <w:p w14:paraId="2A05268B">
      <w:pPr>
        <w:tabs>
          <w:tab w:val="left" w:pos="428"/>
        </w:tabs>
        <w:spacing w:line="288" w:lineRule="auto"/>
        <w:ind w:firstLine="480" w:firstLineChars="200"/>
        <w:rPr>
          <w:rFonts w:hint="eastAsia" w:ascii="宋体" w:hAnsi="宋体"/>
          <w:sz w:val="24"/>
          <w:szCs w:val="24"/>
          <w:u w:color="FFFFFF" w:themeColor="background1"/>
        </w:rPr>
      </w:pPr>
      <w:r>
        <w:rPr>
          <w:rFonts w:ascii="宋体" w:hAnsi="宋体"/>
          <w:sz w:val="24"/>
          <w:szCs w:val="24"/>
          <w:u w:color="FFFFFF" w:themeColor="background1"/>
        </w:rPr>
        <w:t>荔枝包改良时食材选择、改善决定最后成品。优质的粉类原料是做好荔枝包的前提，好的粉类原料能制作出色泽好、口感佳的成品。因此改良的第一步就是选择更好的粉类原料来提高面团的质地和延展性。</w:t>
      </w:r>
    </w:p>
    <w:p w14:paraId="22A4591F">
      <w:pPr>
        <w:tabs>
          <w:tab w:val="left" w:pos="428"/>
        </w:tabs>
        <w:spacing w:line="288" w:lineRule="auto"/>
        <w:ind w:firstLine="480" w:firstLineChars="200"/>
        <w:rPr>
          <w:rFonts w:hint="eastAsia" w:ascii="宋体" w:hAnsi="宋体"/>
          <w:sz w:val="24"/>
          <w:szCs w:val="24"/>
          <w:u w:color="FFFFFF" w:themeColor="background1"/>
        </w:rPr>
      </w:pPr>
      <w:r>
        <w:rPr>
          <w:rFonts w:ascii="宋体" w:hAnsi="宋体"/>
          <w:sz w:val="24"/>
          <w:szCs w:val="24"/>
          <w:u w:color="FFFFFF" w:themeColor="background1"/>
        </w:rPr>
        <w:t>众多的粉类原料中要根据荔枝包的特点来选择最合适的配比。经过多次的试验和对比，得出低筋面粉与澄面的最佳比例为38：15，可以很好地使面团既有延展性又Q弹。这样配比使面团更容易造型，蒸制后蓬松度好、韧性好。同时添加3g优质绿茶粉不仅可以给面团带来自然的淡绿色调，还可以带来清新的茶香风味，完全代替了传统的人工合成色素。</w:t>
      </w:r>
    </w:p>
    <w:p w14:paraId="15FBBDB3">
      <w:pPr>
        <w:tabs>
          <w:tab w:val="left" w:pos="428"/>
        </w:tabs>
        <w:spacing w:line="288" w:lineRule="auto"/>
        <w:ind w:firstLine="480" w:firstLineChars="200"/>
        <w:rPr>
          <w:rFonts w:hint="eastAsia" w:ascii="宋体" w:hAnsi="宋体"/>
          <w:sz w:val="24"/>
          <w:szCs w:val="24"/>
          <w:u w:color="FFFFFF" w:themeColor="background1"/>
        </w:rPr>
      </w:pPr>
      <w:r>
        <w:rPr>
          <w:rFonts w:ascii="宋体" w:hAnsi="宋体"/>
          <w:sz w:val="24"/>
          <w:szCs w:val="24"/>
          <w:u w:color="FFFFFF" w:themeColor="background1"/>
        </w:rPr>
        <w:t>对于着色工艺采用的是甜菜头提取的天然色素，放弃了传统的色素染料。利用准确控制pH值及抗氧化处理，使成品有自然持久的亮红色泽，没有健康风险，也不怕传统染色容易褪色。装饰部分使用天然抹茶粉、可可粉调色的可食用面团制作枝叶，150℃烤制15分钟来定型，保证装饰既美观又安全可食用。</w:t>
      </w:r>
    </w:p>
    <w:p w14:paraId="75A941C8">
      <w:pPr>
        <w:tabs>
          <w:tab w:val="left" w:pos="428"/>
        </w:tabs>
        <w:spacing w:line="288" w:lineRule="auto"/>
        <w:ind w:firstLine="480" w:firstLineChars="200"/>
        <w:jc w:val="center"/>
        <w:rPr>
          <w:rFonts w:hint="eastAsia" w:ascii="宋体" w:hAnsi="宋体"/>
          <w:sz w:val="24"/>
          <w:szCs w:val="24"/>
          <w:u w:color="FFFFFF" w:themeColor="background1"/>
        </w:rPr>
      </w:pPr>
    </w:p>
    <w:p w14:paraId="794D99FA">
      <w:pPr>
        <w:spacing w:line="288" w:lineRule="auto"/>
        <w:jc w:val="center"/>
        <w:outlineLvl w:val="0"/>
        <w:rPr>
          <w:rFonts w:hint="eastAsia" w:ascii="宋体" w:hAnsi="宋体"/>
          <w:sz w:val="24"/>
          <w:szCs w:val="24"/>
        </w:rPr>
      </w:pPr>
      <w:bookmarkStart w:id="42" w:name="_Toc15399"/>
      <w:bookmarkStart w:id="43" w:name="_Toc12321_WPSOffice_Level2"/>
      <w:bookmarkStart w:id="44" w:name="_Toc14633"/>
      <w:bookmarkStart w:id="45" w:name="_Toc29922_WPSOffice_Level2"/>
      <w:r>
        <w:rPr>
          <w:rFonts w:hint="eastAsia" w:ascii="黑体" w:hAnsi="黑体" w:eastAsia="黑体"/>
          <w:sz w:val="30"/>
          <w:szCs w:val="30"/>
        </w:rPr>
        <w:t>三、菜品营养分析</w:t>
      </w:r>
      <w:bookmarkEnd w:id="42"/>
      <w:bookmarkEnd w:id="43"/>
      <w:bookmarkEnd w:id="44"/>
      <w:bookmarkEnd w:id="45"/>
    </w:p>
    <w:p w14:paraId="311903A2">
      <w:pPr>
        <w:tabs>
          <w:tab w:val="left" w:pos="428"/>
        </w:tabs>
        <w:spacing w:line="288" w:lineRule="auto"/>
        <w:outlineLvl w:val="1"/>
        <w:rPr>
          <w:rFonts w:hint="eastAsia" w:ascii="黑体" w:hAnsi="黑体" w:eastAsia="黑体"/>
          <w:sz w:val="28"/>
          <w:szCs w:val="28"/>
        </w:rPr>
      </w:pPr>
      <w:bookmarkStart w:id="46" w:name="_Toc3805_WPSOffice_Level3"/>
      <w:bookmarkStart w:id="47" w:name="_Toc20766"/>
      <w:bookmarkStart w:id="48" w:name="_Toc18192_WPSOffice_Level3"/>
      <w:bookmarkStart w:id="49" w:name="_Toc24150"/>
      <w:r>
        <w:rPr>
          <w:rFonts w:hint="eastAsia" w:ascii="黑体" w:hAnsi="黑体" w:eastAsia="黑体"/>
          <w:sz w:val="28"/>
          <w:szCs w:val="28"/>
        </w:rPr>
        <w:t>（一）营养成分分析</w:t>
      </w:r>
      <w:bookmarkEnd w:id="46"/>
      <w:bookmarkEnd w:id="47"/>
      <w:bookmarkEnd w:id="48"/>
      <w:bookmarkEnd w:id="49"/>
    </w:p>
    <w:p w14:paraId="27AD226A">
      <w:pPr>
        <w:widowControl/>
        <w:spacing w:line="288" w:lineRule="auto"/>
        <w:ind w:firstLine="480" w:firstLineChars="200"/>
        <w:jc w:val="left"/>
        <w:rPr>
          <w:rFonts w:hint="eastAsia" w:ascii="宋体" w:hAnsi="宋体"/>
          <w:sz w:val="24"/>
          <w:szCs w:val="24"/>
          <w:u w:color="FFFFFF" w:themeColor="background1"/>
        </w:rPr>
      </w:pPr>
      <w:r>
        <w:rPr>
          <w:rFonts w:hint="eastAsia" w:ascii="宋体" w:hAnsi="宋体"/>
          <w:sz w:val="24"/>
          <w:szCs w:val="24"/>
          <w:u w:color="FFFFFF" w:themeColor="background1"/>
        </w:rPr>
        <w:t>这些食物组合的热量加起来有3130kcal，胆固醇含量为95mg，总的胆固醇不高。</w:t>
      </w:r>
    </w:p>
    <w:p w14:paraId="380DF7B4">
      <w:pPr>
        <w:widowControl/>
        <w:spacing w:line="288" w:lineRule="auto"/>
        <w:ind w:firstLine="480" w:firstLineChars="200"/>
        <w:jc w:val="left"/>
        <w:rPr>
          <w:rFonts w:hint="eastAsia" w:ascii="宋体" w:hAnsi="宋体"/>
          <w:sz w:val="24"/>
          <w:szCs w:val="24"/>
          <w:u w:color="FFFFFF" w:themeColor="background1"/>
        </w:rPr>
      </w:pPr>
      <w:r>
        <w:rPr>
          <w:rFonts w:hint="eastAsia" w:ascii="宋体" w:hAnsi="宋体"/>
          <w:sz w:val="24"/>
          <w:szCs w:val="24"/>
          <w:u w:color="FFFFFF" w:themeColor="background1"/>
        </w:rPr>
        <w:t>每100g低粉含热量354kcal，蛋白质11.2g，脂肪1.5g，碳水化合物73.6g，钙31mg，铁3.5mg；每100g绿茶粉含热量296kcal，蛋白质34.2g，脂肪2.9g，碳水化合物40.4g，维生素C40mg，钙325mg，铁14.4mg；每100g泡打粉含热量221kcal，碳水化合物58.6g，钙386mg，铁0.8mg；每100g酵母含热量325kcal，蛋白质45g，脂肪1.6g，碳水化合物31.1g，钙127mg，铁18.3mg；每100g猪油含热量879kcal，脂肪99.6g，维生素A2.71ugRE，钙1.11mg，铁0.85mg，胆固醇95mg；每100g糖含热量389kcal，碳水化合物99.9g，钙0.2mg，铁0.01mg；每100g澄粉含热量351kcal，蛋白质0.3g，脂肪0.2g，碳水化合物88.8g，钙11mg，铁0.6mg；每100g生粉含热量351kcal，蛋白质0.3g，脂肪0.1g，碳水化合物88.6g，钙1mg，铁0.3mg；每100g红豆沙馅含热量240kcal，蛋白质7.8g，脂肪0.5g，碳水化合物50.3g，维生素A17ugRE，钙74mg，铁5.2mg；每100g甜菜头含热量75kcal，蛋白质1.6g，脂肪0.1g，碳水化合物16.8g，维生素A 8ugRE，维生素C4mg，钙15mg，铁0.5mg。</w:t>
      </w:r>
    </w:p>
    <w:p w14:paraId="0AE47AE7">
      <w:pPr>
        <w:widowControl/>
        <w:spacing w:line="288" w:lineRule="auto"/>
        <w:jc w:val="left"/>
        <w:rPr>
          <w:rFonts w:hint="eastAsia" w:ascii="宋体" w:hAnsi="宋体"/>
          <w:sz w:val="24"/>
          <w:szCs w:val="24"/>
        </w:rPr>
      </w:pPr>
    </w:p>
    <w:p w14:paraId="7A4BA078">
      <w:pPr>
        <w:spacing w:line="288" w:lineRule="auto"/>
        <w:ind w:left="420"/>
        <w:jc w:val="center"/>
        <w:rPr>
          <w:rFonts w:hint="eastAsia" w:ascii="宋体" w:hAnsi="宋体" w:cs="宋体"/>
          <w:szCs w:val="21"/>
        </w:rPr>
      </w:pPr>
      <w:r>
        <w:rPr>
          <w:rFonts w:hint="eastAsia" w:ascii="宋体" w:hAnsi="宋体" w:cs="宋体"/>
          <w:szCs w:val="21"/>
        </w:rPr>
        <w:t>表3-1 营养成分分析表</w:t>
      </w:r>
    </w:p>
    <w:tbl>
      <w:tblPr>
        <w:tblStyle w:val="17"/>
        <w:tblW w:w="5016" w:type="pct"/>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77"/>
        <w:gridCol w:w="804"/>
        <w:gridCol w:w="648"/>
        <w:gridCol w:w="749"/>
        <w:gridCol w:w="887"/>
        <w:gridCol w:w="795"/>
        <w:gridCol w:w="749"/>
        <w:gridCol w:w="878"/>
        <w:gridCol w:w="749"/>
        <w:gridCol w:w="841"/>
      </w:tblGrid>
      <w:tr w14:paraId="55F19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99" w:hRule="atLeast"/>
          <w:tblCellSpacing w:w="0" w:type="dxa"/>
          <w:jc w:val="center"/>
        </w:trPr>
        <w:tc>
          <w:tcPr>
            <w:tcW w:w="1277" w:type="dxa"/>
            <w:tcMar>
              <w:top w:w="12" w:type="dxa"/>
              <w:left w:w="12" w:type="dxa"/>
              <w:right w:w="12" w:type="dxa"/>
            </w:tcMar>
            <w:vAlign w:val="center"/>
          </w:tcPr>
          <w:p w14:paraId="42581068">
            <w:pPr>
              <w:pStyle w:val="16"/>
              <w:widowControl/>
              <w:jc w:val="center"/>
              <w:rPr>
                <w:sz w:val="21"/>
                <w:szCs w:val="21"/>
              </w:rPr>
            </w:pPr>
            <w:bookmarkStart w:id="50" w:name="_Toc29922_WPSOffice_Level3"/>
            <w:bookmarkStart w:id="51" w:name="_Toc30274"/>
            <w:bookmarkStart w:id="52" w:name="_Toc12321_WPSOffice_Level3"/>
            <w:bookmarkStart w:id="53" w:name="_Toc28222"/>
            <w:r>
              <w:rPr>
                <w:rFonts w:hint="eastAsia" w:ascii="宋体" w:hAnsi="宋体" w:cs="宋体"/>
                <w:color w:val="000000"/>
                <w:sz w:val="21"/>
                <w:szCs w:val="21"/>
              </w:rPr>
              <w:t>食物名称</w:t>
            </w:r>
          </w:p>
        </w:tc>
        <w:tc>
          <w:tcPr>
            <w:tcW w:w="804" w:type="dxa"/>
            <w:tcMar>
              <w:top w:w="12" w:type="dxa"/>
              <w:left w:w="12" w:type="dxa"/>
              <w:right w:w="12" w:type="dxa"/>
            </w:tcMar>
            <w:vAlign w:val="center"/>
          </w:tcPr>
          <w:p w14:paraId="477A4683">
            <w:pPr>
              <w:pStyle w:val="16"/>
              <w:widowControl/>
              <w:jc w:val="center"/>
              <w:rPr>
                <w:sz w:val="21"/>
                <w:szCs w:val="21"/>
              </w:rPr>
            </w:pPr>
            <w:r>
              <w:rPr>
                <w:rFonts w:hint="eastAsia" w:ascii="宋体" w:hAnsi="宋体" w:cs="宋体"/>
                <w:color w:val="000000"/>
                <w:sz w:val="21"/>
                <w:szCs w:val="21"/>
              </w:rPr>
              <w:t>热量/kcal</w:t>
            </w:r>
          </w:p>
        </w:tc>
        <w:tc>
          <w:tcPr>
            <w:tcW w:w="648" w:type="dxa"/>
            <w:tcMar>
              <w:top w:w="12" w:type="dxa"/>
              <w:left w:w="12" w:type="dxa"/>
              <w:right w:w="12" w:type="dxa"/>
            </w:tcMar>
            <w:vAlign w:val="center"/>
          </w:tcPr>
          <w:p w14:paraId="38EFFC89">
            <w:pPr>
              <w:pStyle w:val="16"/>
              <w:widowControl/>
              <w:jc w:val="center"/>
              <w:rPr>
                <w:sz w:val="21"/>
                <w:szCs w:val="21"/>
              </w:rPr>
            </w:pPr>
            <w:r>
              <w:rPr>
                <w:rFonts w:hint="eastAsia" w:ascii="宋体" w:hAnsi="宋体" w:cs="宋体"/>
                <w:color w:val="000000"/>
                <w:sz w:val="21"/>
                <w:szCs w:val="21"/>
              </w:rPr>
              <w:t>蛋白质/g</w:t>
            </w:r>
          </w:p>
        </w:tc>
        <w:tc>
          <w:tcPr>
            <w:tcW w:w="749" w:type="dxa"/>
            <w:tcMar>
              <w:top w:w="12" w:type="dxa"/>
              <w:left w:w="12" w:type="dxa"/>
              <w:right w:w="12" w:type="dxa"/>
            </w:tcMar>
            <w:vAlign w:val="center"/>
          </w:tcPr>
          <w:p w14:paraId="69B7F1A7">
            <w:pPr>
              <w:pStyle w:val="16"/>
              <w:widowControl/>
              <w:jc w:val="center"/>
              <w:rPr>
                <w:sz w:val="21"/>
                <w:szCs w:val="21"/>
              </w:rPr>
            </w:pPr>
            <w:r>
              <w:rPr>
                <w:rFonts w:hint="eastAsia" w:ascii="宋体" w:hAnsi="宋体" w:cs="宋体"/>
                <w:color w:val="000000"/>
                <w:sz w:val="21"/>
                <w:szCs w:val="21"/>
              </w:rPr>
              <w:t>脂肪/g</w:t>
            </w:r>
          </w:p>
        </w:tc>
        <w:tc>
          <w:tcPr>
            <w:tcW w:w="887" w:type="dxa"/>
            <w:tcMar>
              <w:top w:w="12" w:type="dxa"/>
              <w:left w:w="12" w:type="dxa"/>
              <w:right w:w="12" w:type="dxa"/>
            </w:tcMar>
            <w:vAlign w:val="center"/>
          </w:tcPr>
          <w:p w14:paraId="50BE845C">
            <w:pPr>
              <w:pStyle w:val="16"/>
              <w:widowControl/>
              <w:jc w:val="center"/>
              <w:rPr>
                <w:sz w:val="21"/>
                <w:szCs w:val="21"/>
              </w:rPr>
            </w:pPr>
            <w:r>
              <w:rPr>
                <w:rFonts w:hint="eastAsia" w:ascii="宋体" w:hAnsi="宋体" w:cs="宋体"/>
                <w:color w:val="000000"/>
                <w:sz w:val="21"/>
                <w:szCs w:val="21"/>
              </w:rPr>
              <w:t>碳水化合物/g</w:t>
            </w:r>
          </w:p>
        </w:tc>
        <w:tc>
          <w:tcPr>
            <w:tcW w:w="795" w:type="dxa"/>
            <w:tcMar>
              <w:top w:w="12" w:type="dxa"/>
              <w:left w:w="12" w:type="dxa"/>
              <w:right w:w="12" w:type="dxa"/>
            </w:tcMar>
            <w:vAlign w:val="center"/>
          </w:tcPr>
          <w:p w14:paraId="37E89E74">
            <w:pPr>
              <w:pStyle w:val="16"/>
              <w:widowControl/>
              <w:jc w:val="center"/>
              <w:rPr>
                <w:sz w:val="21"/>
                <w:szCs w:val="21"/>
              </w:rPr>
            </w:pPr>
            <w:r>
              <w:rPr>
                <w:rFonts w:hint="eastAsia" w:ascii="宋体" w:hAnsi="宋体" w:cs="宋体"/>
                <w:color w:val="000000"/>
                <w:sz w:val="21"/>
                <w:szCs w:val="21"/>
              </w:rPr>
              <w:t>维生素A/ugRE</w:t>
            </w:r>
          </w:p>
        </w:tc>
        <w:tc>
          <w:tcPr>
            <w:tcW w:w="749" w:type="dxa"/>
            <w:tcMar>
              <w:top w:w="12" w:type="dxa"/>
              <w:left w:w="12" w:type="dxa"/>
              <w:right w:w="12" w:type="dxa"/>
            </w:tcMar>
            <w:vAlign w:val="center"/>
          </w:tcPr>
          <w:p w14:paraId="7213AA98">
            <w:pPr>
              <w:pStyle w:val="16"/>
              <w:widowControl/>
              <w:jc w:val="center"/>
              <w:rPr>
                <w:sz w:val="21"/>
                <w:szCs w:val="21"/>
              </w:rPr>
            </w:pPr>
            <w:r>
              <w:rPr>
                <w:rFonts w:hint="eastAsia" w:ascii="宋体" w:hAnsi="宋体" w:cs="宋体"/>
                <w:color w:val="000000"/>
                <w:sz w:val="21"/>
                <w:szCs w:val="21"/>
              </w:rPr>
              <w:t>维生素C/mg</w:t>
            </w:r>
          </w:p>
        </w:tc>
        <w:tc>
          <w:tcPr>
            <w:tcW w:w="878" w:type="dxa"/>
            <w:tcMar>
              <w:top w:w="12" w:type="dxa"/>
              <w:left w:w="12" w:type="dxa"/>
              <w:right w:w="12" w:type="dxa"/>
            </w:tcMar>
            <w:vAlign w:val="center"/>
          </w:tcPr>
          <w:p w14:paraId="77847CFB">
            <w:pPr>
              <w:pStyle w:val="16"/>
              <w:widowControl/>
              <w:jc w:val="center"/>
              <w:rPr>
                <w:sz w:val="21"/>
                <w:szCs w:val="21"/>
              </w:rPr>
            </w:pPr>
            <w:r>
              <w:rPr>
                <w:rFonts w:hint="eastAsia" w:ascii="宋体" w:hAnsi="宋体" w:cs="宋体"/>
                <w:color w:val="000000"/>
                <w:sz w:val="21"/>
                <w:szCs w:val="21"/>
              </w:rPr>
              <w:t>钙/mg</w:t>
            </w:r>
          </w:p>
        </w:tc>
        <w:tc>
          <w:tcPr>
            <w:tcW w:w="749" w:type="dxa"/>
            <w:tcMar>
              <w:top w:w="12" w:type="dxa"/>
              <w:left w:w="12" w:type="dxa"/>
              <w:right w:w="12" w:type="dxa"/>
            </w:tcMar>
            <w:vAlign w:val="center"/>
          </w:tcPr>
          <w:p w14:paraId="30BB9B73">
            <w:pPr>
              <w:pStyle w:val="16"/>
              <w:widowControl/>
              <w:jc w:val="center"/>
              <w:rPr>
                <w:sz w:val="21"/>
                <w:szCs w:val="21"/>
              </w:rPr>
            </w:pPr>
            <w:r>
              <w:rPr>
                <w:rFonts w:hint="eastAsia" w:ascii="宋体" w:hAnsi="宋体" w:cs="宋体"/>
                <w:color w:val="000000"/>
                <w:sz w:val="21"/>
                <w:szCs w:val="21"/>
              </w:rPr>
              <w:t>铁/mg</w:t>
            </w:r>
          </w:p>
        </w:tc>
        <w:tc>
          <w:tcPr>
            <w:tcW w:w="841" w:type="dxa"/>
            <w:tcMar>
              <w:top w:w="12" w:type="dxa"/>
              <w:left w:w="12" w:type="dxa"/>
              <w:right w:w="12" w:type="dxa"/>
            </w:tcMar>
            <w:vAlign w:val="center"/>
          </w:tcPr>
          <w:p w14:paraId="284764C5">
            <w:pPr>
              <w:pStyle w:val="16"/>
              <w:widowControl/>
              <w:jc w:val="center"/>
              <w:rPr>
                <w:sz w:val="21"/>
                <w:szCs w:val="21"/>
              </w:rPr>
            </w:pPr>
            <w:r>
              <w:rPr>
                <w:rFonts w:hint="eastAsia" w:ascii="宋体" w:hAnsi="宋体" w:cs="宋体"/>
                <w:color w:val="000000"/>
                <w:sz w:val="21"/>
                <w:szCs w:val="21"/>
              </w:rPr>
              <w:t>胆固醇/mg</w:t>
            </w:r>
          </w:p>
        </w:tc>
      </w:tr>
      <w:tr w14:paraId="2258E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5" w:hRule="atLeast"/>
          <w:tblCellSpacing w:w="0" w:type="dxa"/>
          <w:jc w:val="center"/>
        </w:trPr>
        <w:tc>
          <w:tcPr>
            <w:tcW w:w="1277" w:type="dxa"/>
            <w:tcMar>
              <w:top w:w="12" w:type="dxa"/>
              <w:left w:w="12" w:type="dxa"/>
              <w:right w:w="12" w:type="dxa"/>
            </w:tcMar>
            <w:vAlign w:val="center"/>
          </w:tcPr>
          <w:p w14:paraId="2F9A06B6">
            <w:pPr>
              <w:pStyle w:val="16"/>
              <w:widowControl/>
              <w:jc w:val="center"/>
              <w:rPr>
                <w:sz w:val="21"/>
                <w:szCs w:val="21"/>
              </w:rPr>
            </w:pPr>
            <w:r>
              <w:rPr>
                <w:rFonts w:hint="eastAsia" w:ascii="宋体" w:hAnsi="宋体" w:cs="宋体"/>
                <w:color w:val="000000"/>
                <w:sz w:val="21"/>
                <w:szCs w:val="21"/>
              </w:rPr>
              <w:t>低粉</w:t>
            </w:r>
          </w:p>
        </w:tc>
        <w:tc>
          <w:tcPr>
            <w:tcW w:w="804" w:type="dxa"/>
            <w:tcMar>
              <w:top w:w="12" w:type="dxa"/>
              <w:left w:w="12" w:type="dxa"/>
              <w:right w:w="12" w:type="dxa"/>
            </w:tcMar>
            <w:vAlign w:val="center"/>
          </w:tcPr>
          <w:p w14:paraId="43004317">
            <w:pPr>
              <w:pStyle w:val="16"/>
              <w:widowControl/>
              <w:jc w:val="center"/>
              <w:rPr>
                <w:sz w:val="21"/>
                <w:szCs w:val="21"/>
              </w:rPr>
            </w:pPr>
            <w:r>
              <w:rPr>
                <w:rFonts w:hint="eastAsia" w:ascii="宋体" w:hAnsi="宋体" w:cs="宋体"/>
                <w:color w:val="000000"/>
                <w:sz w:val="21"/>
                <w:szCs w:val="21"/>
              </w:rPr>
              <w:t>354</w:t>
            </w:r>
          </w:p>
        </w:tc>
        <w:tc>
          <w:tcPr>
            <w:tcW w:w="648" w:type="dxa"/>
            <w:tcMar>
              <w:top w:w="12" w:type="dxa"/>
              <w:left w:w="12" w:type="dxa"/>
              <w:right w:w="12" w:type="dxa"/>
            </w:tcMar>
            <w:vAlign w:val="center"/>
          </w:tcPr>
          <w:p w14:paraId="7C1AB46D">
            <w:pPr>
              <w:pStyle w:val="16"/>
              <w:widowControl/>
              <w:jc w:val="center"/>
              <w:rPr>
                <w:sz w:val="21"/>
                <w:szCs w:val="21"/>
              </w:rPr>
            </w:pPr>
            <w:r>
              <w:rPr>
                <w:rFonts w:hint="eastAsia" w:ascii="宋体" w:hAnsi="宋体" w:cs="宋体"/>
                <w:color w:val="000000"/>
                <w:sz w:val="21"/>
                <w:szCs w:val="21"/>
              </w:rPr>
              <w:t>11.2</w:t>
            </w:r>
          </w:p>
        </w:tc>
        <w:tc>
          <w:tcPr>
            <w:tcW w:w="749" w:type="dxa"/>
            <w:tcMar>
              <w:top w:w="12" w:type="dxa"/>
              <w:left w:w="12" w:type="dxa"/>
              <w:right w:w="12" w:type="dxa"/>
            </w:tcMar>
            <w:vAlign w:val="center"/>
          </w:tcPr>
          <w:p w14:paraId="2788A918">
            <w:pPr>
              <w:pStyle w:val="16"/>
              <w:widowControl/>
              <w:jc w:val="center"/>
              <w:rPr>
                <w:sz w:val="21"/>
                <w:szCs w:val="21"/>
              </w:rPr>
            </w:pPr>
            <w:r>
              <w:rPr>
                <w:rFonts w:hint="eastAsia" w:ascii="宋体" w:hAnsi="宋体" w:cs="宋体"/>
                <w:color w:val="000000"/>
                <w:sz w:val="21"/>
                <w:szCs w:val="21"/>
              </w:rPr>
              <w:t>1.5</w:t>
            </w:r>
          </w:p>
        </w:tc>
        <w:tc>
          <w:tcPr>
            <w:tcW w:w="887" w:type="dxa"/>
            <w:tcMar>
              <w:top w:w="12" w:type="dxa"/>
              <w:left w:w="12" w:type="dxa"/>
              <w:right w:w="12" w:type="dxa"/>
            </w:tcMar>
            <w:vAlign w:val="center"/>
          </w:tcPr>
          <w:p w14:paraId="40CBBBFC">
            <w:pPr>
              <w:pStyle w:val="16"/>
              <w:widowControl/>
              <w:jc w:val="center"/>
              <w:rPr>
                <w:sz w:val="21"/>
                <w:szCs w:val="21"/>
              </w:rPr>
            </w:pPr>
            <w:r>
              <w:rPr>
                <w:rFonts w:hint="eastAsia" w:ascii="宋体" w:hAnsi="宋体" w:cs="宋体"/>
                <w:color w:val="000000"/>
                <w:sz w:val="21"/>
                <w:szCs w:val="21"/>
              </w:rPr>
              <w:t>73.6</w:t>
            </w:r>
          </w:p>
        </w:tc>
        <w:tc>
          <w:tcPr>
            <w:tcW w:w="795" w:type="dxa"/>
            <w:tcMar>
              <w:top w:w="12" w:type="dxa"/>
              <w:left w:w="12" w:type="dxa"/>
              <w:right w:w="12" w:type="dxa"/>
            </w:tcMar>
            <w:vAlign w:val="center"/>
          </w:tcPr>
          <w:p w14:paraId="62F78A36">
            <w:pPr>
              <w:pStyle w:val="16"/>
              <w:widowControl/>
              <w:jc w:val="center"/>
              <w:rPr>
                <w:sz w:val="21"/>
                <w:szCs w:val="21"/>
              </w:rPr>
            </w:pPr>
            <w:r>
              <w:rPr>
                <w:rFonts w:hint="eastAsia" w:ascii="宋体" w:hAnsi="宋体" w:cs="宋体"/>
                <w:color w:val="000000"/>
                <w:sz w:val="21"/>
                <w:szCs w:val="21"/>
              </w:rPr>
              <w:t>0</w:t>
            </w:r>
          </w:p>
        </w:tc>
        <w:tc>
          <w:tcPr>
            <w:tcW w:w="749" w:type="dxa"/>
            <w:tcMar>
              <w:top w:w="12" w:type="dxa"/>
              <w:left w:w="12" w:type="dxa"/>
              <w:right w:w="12" w:type="dxa"/>
            </w:tcMar>
            <w:vAlign w:val="center"/>
          </w:tcPr>
          <w:p w14:paraId="4D7E2763">
            <w:pPr>
              <w:pStyle w:val="16"/>
              <w:widowControl/>
              <w:jc w:val="center"/>
              <w:rPr>
                <w:sz w:val="21"/>
                <w:szCs w:val="21"/>
              </w:rPr>
            </w:pPr>
            <w:r>
              <w:rPr>
                <w:rFonts w:hint="eastAsia" w:ascii="宋体" w:hAnsi="宋体" w:cs="宋体"/>
                <w:color w:val="000000"/>
                <w:sz w:val="21"/>
                <w:szCs w:val="21"/>
              </w:rPr>
              <w:t>0</w:t>
            </w:r>
          </w:p>
        </w:tc>
        <w:tc>
          <w:tcPr>
            <w:tcW w:w="878" w:type="dxa"/>
            <w:tcMar>
              <w:top w:w="12" w:type="dxa"/>
              <w:left w:w="12" w:type="dxa"/>
              <w:right w:w="12" w:type="dxa"/>
            </w:tcMar>
            <w:vAlign w:val="center"/>
          </w:tcPr>
          <w:p w14:paraId="7BB9DEC6">
            <w:pPr>
              <w:pStyle w:val="16"/>
              <w:widowControl/>
              <w:jc w:val="center"/>
              <w:rPr>
                <w:sz w:val="21"/>
                <w:szCs w:val="21"/>
              </w:rPr>
            </w:pPr>
            <w:r>
              <w:rPr>
                <w:rFonts w:hint="eastAsia" w:ascii="宋体" w:hAnsi="宋体" w:cs="宋体"/>
                <w:color w:val="000000"/>
                <w:sz w:val="21"/>
                <w:szCs w:val="21"/>
              </w:rPr>
              <w:t>31</w:t>
            </w:r>
          </w:p>
        </w:tc>
        <w:tc>
          <w:tcPr>
            <w:tcW w:w="749" w:type="dxa"/>
            <w:tcMar>
              <w:top w:w="12" w:type="dxa"/>
              <w:left w:w="12" w:type="dxa"/>
              <w:right w:w="12" w:type="dxa"/>
            </w:tcMar>
            <w:vAlign w:val="center"/>
          </w:tcPr>
          <w:p w14:paraId="24A43BA8">
            <w:pPr>
              <w:pStyle w:val="16"/>
              <w:widowControl/>
              <w:jc w:val="center"/>
              <w:rPr>
                <w:sz w:val="21"/>
                <w:szCs w:val="21"/>
              </w:rPr>
            </w:pPr>
            <w:r>
              <w:rPr>
                <w:rFonts w:hint="eastAsia" w:ascii="宋体" w:hAnsi="宋体" w:cs="宋体"/>
                <w:color w:val="000000"/>
                <w:sz w:val="21"/>
                <w:szCs w:val="21"/>
              </w:rPr>
              <w:t>3.5</w:t>
            </w:r>
          </w:p>
        </w:tc>
        <w:tc>
          <w:tcPr>
            <w:tcW w:w="841" w:type="dxa"/>
            <w:tcMar>
              <w:top w:w="12" w:type="dxa"/>
              <w:left w:w="12" w:type="dxa"/>
              <w:right w:w="12" w:type="dxa"/>
            </w:tcMar>
            <w:vAlign w:val="center"/>
          </w:tcPr>
          <w:p w14:paraId="4B915AE5">
            <w:pPr>
              <w:pStyle w:val="16"/>
              <w:widowControl/>
              <w:jc w:val="center"/>
              <w:rPr>
                <w:sz w:val="21"/>
                <w:szCs w:val="21"/>
              </w:rPr>
            </w:pPr>
            <w:r>
              <w:rPr>
                <w:rFonts w:hint="eastAsia" w:ascii="宋体" w:hAnsi="宋体" w:cs="宋体"/>
                <w:color w:val="000000"/>
                <w:sz w:val="21"/>
                <w:szCs w:val="21"/>
              </w:rPr>
              <w:t>0</w:t>
            </w:r>
          </w:p>
        </w:tc>
      </w:tr>
      <w:tr w14:paraId="3D82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5" w:hRule="atLeast"/>
          <w:tblCellSpacing w:w="0" w:type="dxa"/>
          <w:jc w:val="center"/>
        </w:trPr>
        <w:tc>
          <w:tcPr>
            <w:tcW w:w="1277" w:type="dxa"/>
            <w:tcMar>
              <w:top w:w="12" w:type="dxa"/>
              <w:left w:w="12" w:type="dxa"/>
              <w:right w:w="12" w:type="dxa"/>
            </w:tcMar>
            <w:vAlign w:val="center"/>
          </w:tcPr>
          <w:p w14:paraId="486BD353">
            <w:pPr>
              <w:pStyle w:val="16"/>
              <w:widowControl/>
              <w:jc w:val="center"/>
              <w:rPr>
                <w:sz w:val="21"/>
                <w:szCs w:val="21"/>
              </w:rPr>
            </w:pPr>
            <w:r>
              <w:rPr>
                <w:rFonts w:hint="eastAsia" w:ascii="宋体" w:hAnsi="宋体" w:cs="宋体"/>
                <w:color w:val="000000"/>
                <w:sz w:val="21"/>
                <w:szCs w:val="21"/>
              </w:rPr>
              <w:t>绿茶粉</w:t>
            </w:r>
          </w:p>
        </w:tc>
        <w:tc>
          <w:tcPr>
            <w:tcW w:w="804" w:type="dxa"/>
            <w:tcMar>
              <w:top w:w="12" w:type="dxa"/>
              <w:left w:w="12" w:type="dxa"/>
              <w:right w:w="12" w:type="dxa"/>
            </w:tcMar>
            <w:vAlign w:val="center"/>
          </w:tcPr>
          <w:p w14:paraId="6B96F7F5">
            <w:pPr>
              <w:pStyle w:val="16"/>
              <w:widowControl/>
              <w:jc w:val="center"/>
              <w:rPr>
                <w:sz w:val="21"/>
                <w:szCs w:val="21"/>
              </w:rPr>
            </w:pPr>
            <w:r>
              <w:rPr>
                <w:rFonts w:hint="eastAsia" w:ascii="宋体" w:hAnsi="宋体" w:cs="宋体"/>
                <w:color w:val="000000"/>
                <w:sz w:val="21"/>
                <w:szCs w:val="21"/>
              </w:rPr>
              <w:t>296</w:t>
            </w:r>
          </w:p>
        </w:tc>
        <w:tc>
          <w:tcPr>
            <w:tcW w:w="648" w:type="dxa"/>
            <w:tcMar>
              <w:top w:w="12" w:type="dxa"/>
              <w:left w:w="12" w:type="dxa"/>
              <w:right w:w="12" w:type="dxa"/>
            </w:tcMar>
            <w:vAlign w:val="center"/>
          </w:tcPr>
          <w:p w14:paraId="19B365EC">
            <w:pPr>
              <w:pStyle w:val="16"/>
              <w:widowControl/>
              <w:jc w:val="center"/>
              <w:rPr>
                <w:sz w:val="21"/>
                <w:szCs w:val="21"/>
              </w:rPr>
            </w:pPr>
            <w:r>
              <w:rPr>
                <w:rFonts w:hint="eastAsia" w:ascii="宋体" w:hAnsi="宋体" w:cs="宋体"/>
                <w:color w:val="000000"/>
                <w:sz w:val="21"/>
                <w:szCs w:val="21"/>
              </w:rPr>
              <w:t>34.2</w:t>
            </w:r>
          </w:p>
        </w:tc>
        <w:tc>
          <w:tcPr>
            <w:tcW w:w="749" w:type="dxa"/>
            <w:tcMar>
              <w:top w:w="12" w:type="dxa"/>
              <w:left w:w="12" w:type="dxa"/>
              <w:right w:w="12" w:type="dxa"/>
            </w:tcMar>
            <w:vAlign w:val="center"/>
          </w:tcPr>
          <w:p w14:paraId="1259C237">
            <w:pPr>
              <w:pStyle w:val="16"/>
              <w:widowControl/>
              <w:jc w:val="center"/>
              <w:rPr>
                <w:sz w:val="21"/>
                <w:szCs w:val="21"/>
              </w:rPr>
            </w:pPr>
            <w:r>
              <w:rPr>
                <w:rFonts w:hint="eastAsia" w:ascii="宋体" w:hAnsi="宋体" w:cs="宋体"/>
                <w:color w:val="000000"/>
                <w:sz w:val="21"/>
                <w:szCs w:val="21"/>
              </w:rPr>
              <w:t>2.9</w:t>
            </w:r>
          </w:p>
        </w:tc>
        <w:tc>
          <w:tcPr>
            <w:tcW w:w="887" w:type="dxa"/>
            <w:tcMar>
              <w:top w:w="12" w:type="dxa"/>
              <w:left w:w="12" w:type="dxa"/>
              <w:right w:w="12" w:type="dxa"/>
            </w:tcMar>
            <w:vAlign w:val="center"/>
          </w:tcPr>
          <w:p w14:paraId="187C634B">
            <w:pPr>
              <w:pStyle w:val="16"/>
              <w:widowControl/>
              <w:jc w:val="center"/>
              <w:rPr>
                <w:sz w:val="21"/>
                <w:szCs w:val="21"/>
              </w:rPr>
            </w:pPr>
            <w:r>
              <w:rPr>
                <w:rFonts w:hint="eastAsia" w:ascii="宋体" w:hAnsi="宋体" w:cs="宋体"/>
                <w:color w:val="000000"/>
                <w:sz w:val="21"/>
                <w:szCs w:val="21"/>
              </w:rPr>
              <w:t>40.4</w:t>
            </w:r>
          </w:p>
        </w:tc>
        <w:tc>
          <w:tcPr>
            <w:tcW w:w="795" w:type="dxa"/>
            <w:tcMar>
              <w:top w:w="12" w:type="dxa"/>
              <w:left w:w="12" w:type="dxa"/>
              <w:right w:w="12" w:type="dxa"/>
            </w:tcMar>
            <w:vAlign w:val="center"/>
          </w:tcPr>
          <w:p w14:paraId="76F9E745">
            <w:pPr>
              <w:pStyle w:val="16"/>
              <w:widowControl/>
              <w:jc w:val="center"/>
              <w:rPr>
                <w:sz w:val="21"/>
                <w:szCs w:val="21"/>
              </w:rPr>
            </w:pPr>
            <w:r>
              <w:rPr>
                <w:rFonts w:hint="eastAsia" w:ascii="宋体" w:hAnsi="宋体" w:cs="宋体"/>
                <w:color w:val="000000"/>
                <w:sz w:val="21"/>
                <w:szCs w:val="21"/>
              </w:rPr>
              <w:t>0</w:t>
            </w:r>
          </w:p>
        </w:tc>
        <w:tc>
          <w:tcPr>
            <w:tcW w:w="749" w:type="dxa"/>
            <w:tcMar>
              <w:top w:w="12" w:type="dxa"/>
              <w:left w:w="12" w:type="dxa"/>
              <w:right w:w="12" w:type="dxa"/>
            </w:tcMar>
            <w:vAlign w:val="center"/>
          </w:tcPr>
          <w:p w14:paraId="6C2A36A7">
            <w:pPr>
              <w:pStyle w:val="16"/>
              <w:widowControl/>
              <w:jc w:val="center"/>
              <w:rPr>
                <w:sz w:val="21"/>
                <w:szCs w:val="21"/>
              </w:rPr>
            </w:pPr>
            <w:r>
              <w:rPr>
                <w:rFonts w:hint="eastAsia" w:ascii="宋体" w:hAnsi="宋体" w:cs="宋体"/>
                <w:color w:val="000000"/>
                <w:sz w:val="21"/>
                <w:szCs w:val="21"/>
              </w:rPr>
              <w:t>40</w:t>
            </w:r>
          </w:p>
        </w:tc>
        <w:tc>
          <w:tcPr>
            <w:tcW w:w="878" w:type="dxa"/>
            <w:tcMar>
              <w:top w:w="12" w:type="dxa"/>
              <w:left w:w="12" w:type="dxa"/>
              <w:right w:w="12" w:type="dxa"/>
            </w:tcMar>
            <w:vAlign w:val="center"/>
          </w:tcPr>
          <w:p w14:paraId="2A7F96C9">
            <w:pPr>
              <w:pStyle w:val="16"/>
              <w:widowControl/>
              <w:jc w:val="center"/>
              <w:rPr>
                <w:sz w:val="21"/>
                <w:szCs w:val="21"/>
              </w:rPr>
            </w:pPr>
            <w:r>
              <w:rPr>
                <w:rFonts w:hint="eastAsia" w:ascii="宋体" w:hAnsi="宋体" w:cs="宋体"/>
                <w:color w:val="000000"/>
                <w:sz w:val="21"/>
                <w:szCs w:val="21"/>
              </w:rPr>
              <w:t>325</w:t>
            </w:r>
          </w:p>
        </w:tc>
        <w:tc>
          <w:tcPr>
            <w:tcW w:w="749" w:type="dxa"/>
            <w:tcMar>
              <w:top w:w="12" w:type="dxa"/>
              <w:left w:w="12" w:type="dxa"/>
              <w:right w:w="12" w:type="dxa"/>
            </w:tcMar>
            <w:vAlign w:val="center"/>
          </w:tcPr>
          <w:p w14:paraId="7BC86912">
            <w:pPr>
              <w:pStyle w:val="16"/>
              <w:widowControl/>
              <w:jc w:val="center"/>
              <w:rPr>
                <w:sz w:val="21"/>
                <w:szCs w:val="21"/>
              </w:rPr>
            </w:pPr>
            <w:r>
              <w:rPr>
                <w:rFonts w:hint="eastAsia" w:ascii="宋体" w:hAnsi="宋体" w:cs="宋体"/>
                <w:color w:val="000000"/>
                <w:sz w:val="21"/>
                <w:szCs w:val="21"/>
              </w:rPr>
              <w:t>14.4</w:t>
            </w:r>
          </w:p>
        </w:tc>
        <w:tc>
          <w:tcPr>
            <w:tcW w:w="841" w:type="dxa"/>
            <w:tcMar>
              <w:top w:w="12" w:type="dxa"/>
              <w:left w:w="12" w:type="dxa"/>
              <w:right w:w="12" w:type="dxa"/>
            </w:tcMar>
            <w:vAlign w:val="center"/>
          </w:tcPr>
          <w:p w14:paraId="5273BF64">
            <w:pPr>
              <w:pStyle w:val="16"/>
              <w:widowControl/>
              <w:jc w:val="center"/>
              <w:rPr>
                <w:sz w:val="21"/>
                <w:szCs w:val="21"/>
              </w:rPr>
            </w:pPr>
            <w:r>
              <w:rPr>
                <w:rFonts w:hint="eastAsia" w:ascii="宋体" w:hAnsi="宋体" w:cs="宋体"/>
                <w:color w:val="000000"/>
                <w:sz w:val="21"/>
                <w:szCs w:val="21"/>
              </w:rPr>
              <w:t>0</w:t>
            </w:r>
          </w:p>
        </w:tc>
      </w:tr>
      <w:tr w14:paraId="508C3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5" w:hRule="atLeast"/>
          <w:tblCellSpacing w:w="0" w:type="dxa"/>
          <w:jc w:val="center"/>
        </w:trPr>
        <w:tc>
          <w:tcPr>
            <w:tcW w:w="1277" w:type="dxa"/>
            <w:tcMar>
              <w:top w:w="12" w:type="dxa"/>
              <w:left w:w="12" w:type="dxa"/>
              <w:right w:w="12" w:type="dxa"/>
            </w:tcMar>
            <w:vAlign w:val="center"/>
          </w:tcPr>
          <w:p w14:paraId="46738854">
            <w:pPr>
              <w:pStyle w:val="16"/>
              <w:widowControl/>
              <w:jc w:val="center"/>
              <w:rPr>
                <w:sz w:val="21"/>
                <w:szCs w:val="21"/>
              </w:rPr>
            </w:pPr>
            <w:r>
              <w:rPr>
                <w:rFonts w:hint="eastAsia" w:ascii="宋体" w:hAnsi="宋体" w:cs="宋体"/>
                <w:color w:val="000000"/>
                <w:sz w:val="21"/>
                <w:szCs w:val="21"/>
              </w:rPr>
              <w:t>泡打粉</w:t>
            </w:r>
          </w:p>
        </w:tc>
        <w:tc>
          <w:tcPr>
            <w:tcW w:w="804" w:type="dxa"/>
            <w:tcMar>
              <w:top w:w="12" w:type="dxa"/>
              <w:left w:w="12" w:type="dxa"/>
              <w:right w:w="12" w:type="dxa"/>
            </w:tcMar>
            <w:vAlign w:val="center"/>
          </w:tcPr>
          <w:p w14:paraId="5941E431">
            <w:pPr>
              <w:pStyle w:val="16"/>
              <w:widowControl/>
              <w:jc w:val="center"/>
              <w:rPr>
                <w:sz w:val="21"/>
                <w:szCs w:val="21"/>
              </w:rPr>
            </w:pPr>
            <w:r>
              <w:rPr>
                <w:rFonts w:hint="eastAsia" w:ascii="宋体" w:hAnsi="宋体" w:cs="宋体"/>
                <w:color w:val="000000"/>
                <w:sz w:val="21"/>
                <w:szCs w:val="21"/>
              </w:rPr>
              <w:t>221</w:t>
            </w:r>
          </w:p>
        </w:tc>
        <w:tc>
          <w:tcPr>
            <w:tcW w:w="648" w:type="dxa"/>
            <w:tcMar>
              <w:top w:w="12" w:type="dxa"/>
              <w:left w:w="12" w:type="dxa"/>
              <w:right w:w="12" w:type="dxa"/>
            </w:tcMar>
            <w:vAlign w:val="center"/>
          </w:tcPr>
          <w:p w14:paraId="4FDC184C">
            <w:pPr>
              <w:pStyle w:val="16"/>
              <w:widowControl/>
              <w:jc w:val="center"/>
              <w:rPr>
                <w:sz w:val="21"/>
                <w:szCs w:val="21"/>
              </w:rPr>
            </w:pPr>
            <w:r>
              <w:rPr>
                <w:rFonts w:hint="eastAsia" w:ascii="宋体" w:hAnsi="宋体" w:cs="宋体"/>
                <w:color w:val="000000"/>
                <w:sz w:val="21"/>
                <w:szCs w:val="21"/>
              </w:rPr>
              <w:t>0</w:t>
            </w:r>
          </w:p>
        </w:tc>
        <w:tc>
          <w:tcPr>
            <w:tcW w:w="749" w:type="dxa"/>
            <w:tcMar>
              <w:top w:w="12" w:type="dxa"/>
              <w:left w:w="12" w:type="dxa"/>
              <w:right w:w="12" w:type="dxa"/>
            </w:tcMar>
            <w:vAlign w:val="center"/>
          </w:tcPr>
          <w:p w14:paraId="499CF60C">
            <w:pPr>
              <w:pStyle w:val="16"/>
              <w:widowControl/>
              <w:jc w:val="center"/>
              <w:rPr>
                <w:sz w:val="21"/>
                <w:szCs w:val="21"/>
              </w:rPr>
            </w:pPr>
            <w:r>
              <w:rPr>
                <w:rFonts w:hint="eastAsia" w:ascii="宋体" w:hAnsi="宋体" w:cs="宋体"/>
                <w:color w:val="000000"/>
                <w:sz w:val="21"/>
                <w:szCs w:val="21"/>
              </w:rPr>
              <w:t>0</w:t>
            </w:r>
          </w:p>
        </w:tc>
        <w:tc>
          <w:tcPr>
            <w:tcW w:w="887" w:type="dxa"/>
            <w:tcMar>
              <w:top w:w="12" w:type="dxa"/>
              <w:left w:w="12" w:type="dxa"/>
              <w:right w:w="12" w:type="dxa"/>
            </w:tcMar>
            <w:vAlign w:val="center"/>
          </w:tcPr>
          <w:p w14:paraId="25980D6B">
            <w:pPr>
              <w:pStyle w:val="16"/>
              <w:widowControl/>
              <w:jc w:val="center"/>
              <w:rPr>
                <w:sz w:val="21"/>
                <w:szCs w:val="21"/>
              </w:rPr>
            </w:pPr>
            <w:r>
              <w:rPr>
                <w:rFonts w:hint="eastAsia" w:ascii="宋体" w:hAnsi="宋体" w:cs="宋体"/>
                <w:color w:val="000000"/>
                <w:sz w:val="21"/>
                <w:szCs w:val="21"/>
              </w:rPr>
              <w:t>58.6</w:t>
            </w:r>
          </w:p>
        </w:tc>
        <w:tc>
          <w:tcPr>
            <w:tcW w:w="795" w:type="dxa"/>
            <w:tcMar>
              <w:top w:w="12" w:type="dxa"/>
              <w:left w:w="12" w:type="dxa"/>
              <w:right w:w="12" w:type="dxa"/>
            </w:tcMar>
            <w:vAlign w:val="center"/>
          </w:tcPr>
          <w:p w14:paraId="55477A4B">
            <w:pPr>
              <w:pStyle w:val="16"/>
              <w:widowControl/>
              <w:jc w:val="center"/>
              <w:rPr>
                <w:sz w:val="21"/>
                <w:szCs w:val="21"/>
              </w:rPr>
            </w:pPr>
            <w:r>
              <w:rPr>
                <w:rFonts w:hint="eastAsia" w:ascii="宋体" w:hAnsi="宋体" w:cs="宋体"/>
                <w:color w:val="000000"/>
                <w:sz w:val="21"/>
                <w:szCs w:val="21"/>
              </w:rPr>
              <w:t>0</w:t>
            </w:r>
          </w:p>
        </w:tc>
        <w:tc>
          <w:tcPr>
            <w:tcW w:w="749" w:type="dxa"/>
            <w:tcMar>
              <w:top w:w="12" w:type="dxa"/>
              <w:left w:w="12" w:type="dxa"/>
              <w:right w:w="12" w:type="dxa"/>
            </w:tcMar>
            <w:vAlign w:val="center"/>
          </w:tcPr>
          <w:p w14:paraId="322B6078">
            <w:pPr>
              <w:pStyle w:val="16"/>
              <w:widowControl/>
              <w:jc w:val="center"/>
              <w:rPr>
                <w:sz w:val="21"/>
                <w:szCs w:val="21"/>
              </w:rPr>
            </w:pPr>
            <w:r>
              <w:rPr>
                <w:rFonts w:hint="eastAsia" w:ascii="宋体" w:hAnsi="宋体" w:cs="宋体"/>
                <w:color w:val="000000"/>
                <w:sz w:val="21"/>
                <w:szCs w:val="21"/>
              </w:rPr>
              <w:t>0</w:t>
            </w:r>
          </w:p>
        </w:tc>
        <w:tc>
          <w:tcPr>
            <w:tcW w:w="878" w:type="dxa"/>
            <w:tcMar>
              <w:top w:w="12" w:type="dxa"/>
              <w:left w:w="12" w:type="dxa"/>
              <w:right w:w="12" w:type="dxa"/>
            </w:tcMar>
            <w:vAlign w:val="center"/>
          </w:tcPr>
          <w:p w14:paraId="4520B189">
            <w:pPr>
              <w:pStyle w:val="16"/>
              <w:widowControl/>
              <w:jc w:val="center"/>
              <w:rPr>
                <w:sz w:val="21"/>
                <w:szCs w:val="21"/>
              </w:rPr>
            </w:pPr>
            <w:r>
              <w:rPr>
                <w:rFonts w:hint="eastAsia" w:ascii="宋体" w:hAnsi="宋体" w:cs="宋体"/>
                <w:color w:val="000000"/>
                <w:sz w:val="21"/>
                <w:szCs w:val="21"/>
              </w:rPr>
              <w:t>386</w:t>
            </w:r>
          </w:p>
        </w:tc>
        <w:tc>
          <w:tcPr>
            <w:tcW w:w="749" w:type="dxa"/>
            <w:tcMar>
              <w:top w:w="12" w:type="dxa"/>
              <w:left w:w="12" w:type="dxa"/>
              <w:right w:w="12" w:type="dxa"/>
            </w:tcMar>
            <w:vAlign w:val="center"/>
          </w:tcPr>
          <w:p w14:paraId="1247BBB9">
            <w:pPr>
              <w:pStyle w:val="16"/>
              <w:widowControl/>
              <w:jc w:val="center"/>
              <w:rPr>
                <w:sz w:val="21"/>
                <w:szCs w:val="21"/>
              </w:rPr>
            </w:pPr>
            <w:r>
              <w:rPr>
                <w:rFonts w:hint="eastAsia" w:ascii="宋体" w:hAnsi="宋体" w:cs="宋体"/>
                <w:color w:val="000000"/>
                <w:sz w:val="21"/>
                <w:szCs w:val="21"/>
              </w:rPr>
              <w:t>0.8</w:t>
            </w:r>
          </w:p>
        </w:tc>
        <w:tc>
          <w:tcPr>
            <w:tcW w:w="841" w:type="dxa"/>
            <w:tcMar>
              <w:top w:w="12" w:type="dxa"/>
              <w:left w:w="12" w:type="dxa"/>
              <w:right w:w="12" w:type="dxa"/>
            </w:tcMar>
            <w:vAlign w:val="center"/>
          </w:tcPr>
          <w:p w14:paraId="64F971B6">
            <w:pPr>
              <w:pStyle w:val="16"/>
              <w:widowControl/>
              <w:jc w:val="center"/>
              <w:rPr>
                <w:sz w:val="21"/>
                <w:szCs w:val="21"/>
              </w:rPr>
            </w:pPr>
            <w:r>
              <w:rPr>
                <w:rFonts w:ascii="宋体" w:hAnsi="宋体" w:cs="宋体"/>
                <w:color w:val="000000"/>
                <w:sz w:val="21"/>
                <w:szCs w:val="21"/>
              </w:rPr>
              <w:t>0</w:t>
            </w:r>
          </w:p>
        </w:tc>
      </w:tr>
      <w:tr w14:paraId="58924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5" w:hRule="atLeast"/>
          <w:tblCellSpacing w:w="0" w:type="dxa"/>
          <w:jc w:val="center"/>
        </w:trPr>
        <w:tc>
          <w:tcPr>
            <w:tcW w:w="1277" w:type="dxa"/>
            <w:tcMar>
              <w:top w:w="12" w:type="dxa"/>
              <w:left w:w="12" w:type="dxa"/>
              <w:right w:w="12" w:type="dxa"/>
            </w:tcMar>
            <w:vAlign w:val="center"/>
          </w:tcPr>
          <w:p w14:paraId="2DBC5822">
            <w:pPr>
              <w:pStyle w:val="16"/>
              <w:widowControl/>
              <w:jc w:val="center"/>
              <w:rPr>
                <w:sz w:val="21"/>
                <w:szCs w:val="21"/>
              </w:rPr>
            </w:pPr>
            <w:r>
              <w:rPr>
                <w:rFonts w:hint="eastAsia" w:ascii="宋体" w:hAnsi="宋体" w:cs="宋体"/>
                <w:color w:val="000000"/>
                <w:sz w:val="21"/>
                <w:szCs w:val="21"/>
              </w:rPr>
              <w:t>酵母</w:t>
            </w:r>
          </w:p>
        </w:tc>
        <w:tc>
          <w:tcPr>
            <w:tcW w:w="804" w:type="dxa"/>
            <w:tcMar>
              <w:top w:w="12" w:type="dxa"/>
              <w:left w:w="12" w:type="dxa"/>
              <w:right w:w="12" w:type="dxa"/>
            </w:tcMar>
            <w:vAlign w:val="center"/>
          </w:tcPr>
          <w:p w14:paraId="2D8DD9A2">
            <w:pPr>
              <w:pStyle w:val="16"/>
              <w:widowControl/>
              <w:jc w:val="center"/>
              <w:rPr>
                <w:sz w:val="21"/>
                <w:szCs w:val="21"/>
              </w:rPr>
            </w:pPr>
            <w:r>
              <w:rPr>
                <w:rFonts w:hint="eastAsia" w:ascii="宋体" w:hAnsi="宋体" w:cs="宋体"/>
                <w:color w:val="000000"/>
                <w:sz w:val="21"/>
                <w:szCs w:val="21"/>
              </w:rPr>
              <w:t>325</w:t>
            </w:r>
          </w:p>
        </w:tc>
        <w:tc>
          <w:tcPr>
            <w:tcW w:w="648" w:type="dxa"/>
            <w:tcMar>
              <w:top w:w="12" w:type="dxa"/>
              <w:left w:w="12" w:type="dxa"/>
              <w:right w:w="12" w:type="dxa"/>
            </w:tcMar>
            <w:vAlign w:val="center"/>
          </w:tcPr>
          <w:p w14:paraId="35E2E80E">
            <w:pPr>
              <w:pStyle w:val="16"/>
              <w:widowControl/>
              <w:jc w:val="center"/>
              <w:rPr>
                <w:sz w:val="21"/>
                <w:szCs w:val="21"/>
              </w:rPr>
            </w:pPr>
            <w:r>
              <w:rPr>
                <w:rFonts w:hint="eastAsia" w:ascii="宋体" w:hAnsi="宋体" w:cs="宋体"/>
                <w:color w:val="000000"/>
                <w:sz w:val="21"/>
                <w:szCs w:val="21"/>
              </w:rPr>
              <w:t>45</w:t>
            </w:r>
          </w:p>
        </w:tc>
        <w:tc>
          <w:tcPr>
            <w:tcW w:w="749" w:type="dxa"/>
            <w:tcMar>
              <w:top w:w="12" w:type="dxa"/>
              <w:left w:w="12" w:type="dxa"/>
              <w:right w:w="12" w:type="dxa"/>
            </w:tcMar>
            <w:vAlign w:val="center"/>
          </w:tcPr>
          <w:p w14:paraId="5CED3082">
            <w:pPr>
              <w:pStyle w:val="16"/>
              <w:widowControl/>
              <w:jc w:val="center"/>
              <w:rPr>
                <w:sz w:val="21"/>
                <w:szCs w:val="21"/>
              </w:rPr>
            </w:pPr>
            <w:r>
              <w:rPr>
                <w:rFonts w:hint="eastAsia" w:ascii="宋体" w:hAnsi="宋体" w:cs="宋体"/>
                <w:color w:val="000000"/>
                <w:sz w:val="21"/>
                <w:szCs w:val="21"/>
              </w:rPr>
              <w:t>1.6</w:t>
            </w:r>
          </w:p>
        </w:tc>
        <w:tc>
          <w:tcPr>
            <w:tcW w:w="887" w:type="dxa"/>
            <w:tcMar>
              <w:top w:w="12" w:type="dxa"/>
              <w:left w:w="12" w:type="dxa"/>
              <w:right w:w="12" w:type="dxa"/>
            </w:tcMar>
            <w:vAlign w:val="center"/>
          </w:tcPr>
          <w:p w14:paraId="126AD9C0">
            <w:pPr>
              <w:pStyle w:val="16"/>
              <w:widowControl/>
              <w:jc w:val="center"/>
              <w:rPr>
                <w:sz w:val="21"/>
                <w:szCs w:val="21"/>
              </w:rPr>
            </w:pPr>
            <w:r>
              <w:rPr>
                <w:rFonts w:hint="eastAsia" w:ascii="宋体" w:hAnsi="宋体" w:cs="宋体"/>
                <w:color w:val="000000"/>
                <w:sz w:val="21"/>
                <w:szCs w:val="21"/>
              </w:rPr>
              <w:t>31.1</w:t>
            </w:r>
          </w:p>
        </w:tc>
        <w:tc>
          <w:tcPr>
            <w:tcW w:w="795" w:type="dxa"/>
            <w:tcMar>
              <w:top w:w="12" w:type="dxa"/>
              <w:left w:w="12" w:type="dxa"/>
              <w:right w:w="12" w:type="dxa"/>
            </w:tcMar>
            <w:vAlign w:val="center"/>
          </w:tcPr>
          <w:p w14:paraId="28304B28">
            <w:pPr>
              <w:pStyle w:val="16"/>
              <w:widowControl/>
              <w:jc w:val="center"/>
              <w:rPr>
                <w:sz w:val="21"/>
                <w:szCs w:val="21"/>
              </w:rPr>
            </w:pPr>
            <w:r>
              <w:rPr>
                <w:rFonts w:hint="eastAsia" w:ascii="宋体" w:hAnsi="宋体" w:cs="宋体"/>
                <w:color w:val="000000"/>
                <w:sz w:val="21"/>
                <w:szCs w:val="21"/>
              </w:rPr>
              <w:t>0</w:t>
            </w:r>
          </w:p>
        </w:tc>
        <w:tc>
          <w:tcPr>
            <w:tcW w:w="749" w:type="dxa"/>
            <w:tcMar>
              <w:top w:w="12" w:type="dxa"/>
              <w:left w:w="12" w:type="dxa"/>
              <w:right w:w="12" w:type="dxa"/>
            </w:tcMar>
            <w:vAlign w:val="center"/>
          </w:tcPr>
          <w:p w14:paraId="5FBFFE0B">
            <w:pPr>
              <w:pStyle w:val="16"/>
              <w:widowControl/>
              <w:jc w:val="center"/>
              <w:rPr>
                <w:sz w:val="21"/>
                <w:szCs w:val="21"/>
              </w:rPr>
            </w:pPr>
            <w:r>
              <w:rPr>
                <w:rFonts w:hint="eastAsia" w:ascii="宋体" w:hAnsi="宋体" w:cs="宋体"/>
                <w:color w:val="000000"/>
                <w:sz w:val="21"/>
                <w:szCs w:val="21"/>
              </w:rPr>
              <w:t>0</w:t>
            </w:r>
          </w:p>
        </w:tc>
        <w:tc>
          <w:tcPr>
            <w:tcW w:w="878" w:type="dxa"/>
            <w:tcMar>
              <w:top w:w="12" w:type="dxa"/>
              <w:left w:w="12" w:type="dxa"/>
              <w:right w:w="12" w:type="dxa"/>
            </w:tcMar>
            <w:vAlign w:val="center"/>
          </w:tcPr>
          <w:p w14:paraId="6381D4E5">
            <w:pPr>
              <w:pStyle w:val="16"/>
              <w:widowControl/>
              <w:jc w:val="center"/>
              <w:rPr>
                <w:sz w:val="21"/>
                <w:szCs w:val="21"/>
              </w:rPr>
            </w:pPr>
            <w:r>
              <w:rPr>
                <w:rFonts w:hint="eastAsia" w:ascii="宋体" w:hAnsi="宋体" w:cs="宋体"/>
                <w:color w:val="000000"/>
                <w:sz w:val="21"/>
                <w:szCs w:val="21"/>
              </w:rPr>
              <w:t>127</w:t>
            </w:r>
          </w:p>
        </w:tc>
        <w:tc>
          <w:tcPr>
            <w:tcW w:w="749" w:type="dxa"/>
            <w:tcMar>
              <w:top w:w="12" w:type="dxa"/>
              <w:left w:w="12" w:type="dxa"/>
              <w:right w:w="12" w:type="dxa"/>
            </w:tcMar>
            <w:vAlign w:val="center"/>
          </w:tcPr>
          <w:p w14:paraId="06D13A6C">
            <w:pPr>
              <w:pStyle w:val="16"/>
              <w:widowControl/>
              <w:jc w:val="center"/>
              <w:rPr>
                <w:sz w:val="21"/>
                <w:szCs w:val="21"/>
              </w:rPr>
            </w:pPr>
            <w:r>
              <w:rPr>
                <w:rFonts w:hint="eastAsia" w:ascii="宋体" w:hAnsi="宋体" w:cs="宋体"/>
                <w:color w:val="000000"/>
                <w:sz w:val="21"/>
                <w:szCs w:val="21"/>
              </w:rPr>
              <w:t>18.3</w:t>
            </w:r>
          </w:p>
        </w:tc>
        <w:tc>
          <w:tcPr>
            <w:tcW w:w="841" w:type="dxa"/>
            <w:tcMar>
              <w:top w:w="12" w:type="dxa"/>
              <w:left w:w="12" w:type="dxa"/>
              <w:right w:w="12" w:type="dxa"/>
            </w:tcMar>
            <w:vAlign w:val="center"/>
          </w:tcPr>
          <w:p w14:paraId="23BB03EC">
            <w:pPr>
              <w:pStyle w:val="16"/>
              <w:widowControl/>
              <w:jc w:val="center"/>
              <w:rPr>
                <w:sz w:val="21"/>
                <w:szCs w:val="21"/>
              </w:rPr>
            </w:pPr>
            <w:r>
              <w:rPr>
                <w:rFonts w:hint="eastAsia" w:ascii="宋体" w:hAnsi="宋体" w:cs="宋体"/>
                <w:color w:val="000000"/>
                <w:sz w:val="21"/>
                <w:szCs w:val="21"/>
              </w:rPr>
              <w:t>0</w:t>
            </w:r>
          </w:p>
        </w:tc>
      </w:tr>
      <w:tr w14:paraId="7C9B7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5" w:hRule="atLeast"/>
          <w:tblCellSpacing w:w="0" w:type="dxa"/>
          <w:jc w:val="center"/>
        </w:trPr>
        <w:tc>
          <w:tcPr>
            <w:tcW w:w="1277" w:type="dxa"/>
            <w:tcMar>
              <w:top w:w="12" w:type="dxa"/>
              <w:left w:w="12" w:type="dxa"/>
              <w:right w:w="12" w:type="dxa"/>
            </w:tcMar>
            <w:vAlign w:val="center"/>
          </w:tcPr>
          <w:p w14:paraId="7DE90593">
            <w:pPr>
              <w:pStyle w:val="16"/>
              <w:widowControl/>
              <w:jc w:val="center"/>
              <w:rPr>
                <w:sz w:val="21"/>
                <w:szCs w:val="21"/>
              </w:rPr>
            </w:pPr>
            <w:r>
              <w:rPr>
                <w:rFonts w:hint="eastAsia" w:ascii="宋体" w:hAnsi="宋体" w:cs="宋体"/>
                <w:color w:val="000000"/>
                <w:sz w:val="21"/>
                <w:szCs w:val="21"/>
              </w:rPr>
              <w:t>猪油</w:t>
            </w:r>
          </w:p>
        </w:tc>
        <w:tc>
          <w:tcPr>
            <w:tcW w:w="804" w:type="dxa"/>
            <w:tcMar>
              <w:top w:w="12" w:type="dxa"/>
              <w:left w:w="12" w:type="dxa"/>
              <w:right w:w="12" w:type="dxa"/>
            </w:tcMar>
            <w:vAlign w:val="center"/>
          </w:tcPr>
          <w:p w14:paraId="6F87CC50">
            <w:pPr>
              <w:pStyle w:val="16"/>
              <w:widowControl/>
              <w:jc w:val="center"/>
              <w:rPr>
                <w:sz w:val="21"/>
                <w:szCs w:val="21"/>
              </w:rPr>
            </w:pPr>
            <w:r>
              <w:rPr>
                <w:rFonts w:hint="eastAsia" w:ascii="宋体" w:hAnsi="宋体" w:cs="宋体"/>
                <w:color w:val="000000"/>
                <w:sz w:val="21"/>
                <w:szCs w:val="21"/>
              </w:rPr>
              <w:t>879</w:t>
            </w:r>
          </w:p>
        </w:tc>
        <w:tc>
          <w:tcPr>
            <w:tcW w:w="648" w:type="dxa"/>
            <w:tcMar>
              <w:top w:w="12" w:type="dxa"/>
              <w:left w:w="12" w:type="dxa"/>
              <w:right w:w="12" w:type="dxa"/>
            </w:tcMar>
            <w:vAlign w:val="center"/>
          </w:tcPr>
          <w:p w14:paraId="47B61944">
            <w:pPr>
              <w:pStyle w:val="16"/>
              <w:widowControl/>
              <w:jc w:val="center"/>
              <w:rPr>
                <w:sz w:val="21"/>
                <w:szCs w:val="21"/>
              </w:rPr>
            </w:pPr>
            <w:r>
              <w:rPr>
                <w:rFonts w:hint="eastAsia" w:ascii="宋体" w:hAnsi="宋体" w:cs="宋体"/>
                <w:color w:val="000000"/>
                <w:sz w:val="21"/>
                <w:szCs w:val="21"/>
              </w:rPr>
              <w:t>0</w:t>
            </w:r>
          </w:p>
        </w:tc>
        <w:tc>
          <w:tcPr>
            <w:tcW w:w="749" w:type="dxa"/>
            <w:tcMar>
              <w:top w:w="12" w:type="dxa"/>
              <w:left w:w="12" w:type="dxa"/>
              <w:right w:w="12" w:type="dxa"/>
            </w:tcMar>
            <w:vAlign w:val="center"/>
          </w:tcPr>
          <w:p w14:paraId="2FF41774">
            <w:pPr>
              <w:pStyle w:val="16"/>
              <w:widowControl/>
              <w:jc w:val="center"/>
              <w:rPr>
                <w:sz w:val="21"/>
                <w:szCs w:val="21"/>
              </w:rPr>
            </w:pPr>
            <w:r>
              <w:rPr>
                <w:rFonts w:hint="eastAsia" w:ascii="宋体" w:hAnsi="宋体" w:cs="宋体"/>
                <w:color w:val="000000"/>
                <w:sz w:val="21"/>
                <w:szCs w:val="21"/>
              </w:rPr>
              <w:t>99.6</w:t>
            </w:r>
          </w:p>
        </w:tc>
        <w:tc>
          <w:tcPr>
            <w:tcW w:w="887" w:type="dxa"/>
            <w:tcMar>
              <w:top w:w="12" w:type="dxa"/>
              <w:left w:w="12" w:type="dxa"/>
              <w:right w:w="12" w:type="dxa"/>
            </w:tcMar>
            <w:vAlign w:val="center"/>
          </w:tcPr>
          <w:p w14:paraId="42347723">
            <w:pPr>
              <w:pStyle w:val="16"/>
              <w:widowControl/>
              <w:jc w:val="center"/>
              <w:rPr>
                <w:sz w:val="21"/>
                <w:szCs w:val="21"/>
              </w:rPr>
            </w:pPr>
            <w:r>
              <w:rPr>
                <w:rFonts w:hint="eastAsia" w:ascii="宋体" w:hAnsi="宋体" w:cs="宋体"/>
                <w:color w:val="000000"/>
                <w:sz w:val="21"/>
                <w:szCs w:val="21"/>
              </w:rPr>
              <w:t>0</w:t>
            </w:r>
          </w:p>
        </w:tc>
        <w:tc>
          <w:tcPr>
            <w:tcW w:w="795" w:type="dxa"/>
            <w:tcMar>
              <w:top w:w="12" w:type="dxa"/>
              <w:left w:w="12" w:type="dxa"/>
              <w:right w:w="12" w:type="dxa"/>
            </w:tcMar>
            <w:vAlign w:val="center"/>
          </w:tcPr>
          <w:p w14:paraId="71CB43D1">
            <w:pPr>
              <w:pStyle w:val="16"/>
              <w:widowControl/>
              <w:jc w:val="center"/>
              <w:rPr>
                <w:sz w:val="21"/>
                <w:szCs w:val="21"/>
              </w:rPr>
            </w:pPr>
            <w:r>
              <w:rPr>
                <w:rFonts w:hint="eastAsia" w:ascii="宋体" w:hAnsi="宋体" w:cs="宋体"/>
                <w:color w:val="000000"/>
                <w:sz w:val="21"/>
                <w:szCs w:val="21"/>
              </w:rPr>
              <w:t>2.71</w:t>
            </w:r>
          </w:p>
        </w:tc>
        <w:tc>
          <w:tcPr>
            <w:tcW w:w="749" w:type="dxa"/>
            <w:tcMar>
              <w:top w:w="12" w:type="dxa"/>
              <w:left w:w="12" w:type="dxa"/>
              <w:right w:w="12" w:type="dxa"/>
            </w:tcMar>
            <w:vAlign w:val="center"/>
          </w:tcPr>
          <w:p w14:paraId="1DF59B6B">
            <w:pPr>
              <w:pStyle w:val="16"/>
              <w:widowControl/>
              <w:jc w:val="center"/>
              <w:rPr>
                <w:sz w:val="21"/>
                <w:szCs w:val="21"/>
              </w:rPr>
            </w:pPr>
            <w:r>
              <w:rPr>
                <w:rFonts w:hint="eastAsia" w:ascii="宋体" w:hAnsi="宋体" w:cs="宋体"/>
                <w:color w:val="000000"/>
                <w:sz w:val="21"/>
                <w:szCs w:val="21"/>
              </w:rPr>
              <w:t>0</w:t>
            </w:r>
          </w:p>
        </w:tc>
        <w:tc>
          <w:tcPr>
            <w:tcW w:w="878" w:type="dxa"/>
            <w:tcMar>
              <w:top w:w="12" w:type="dxa"/>
              <w:left w:w="12" w:type="dxa"/>
              <w:right w:w="12" w:type="dxa"/>
            </w:tcMar>
            <w:vAlign w:val="center"/>
          </w:tcPr>
          <w:p w14:paraId="72582053">
            <w:pPr>
              <w:pStyle w:val="16"/>
              <w:widowControl/>
              <w:jc w:val="center"/>
              <w:rPr>
                <w:sz w:val="21"/>
                <w:szCs w:val="21"/>
              </w:rPr>
            </w:pPr>
            <w:r>
              <w:rPr>
                <w:rFonts w:hint="eastAsia" w:ascii="宋体" w:hAnsi="宋体" w:cs="宋体"/>
                <w:color w:val="000000"/>
                <w:sz w:val="21"/>
                <w:szCs w:val="21"/>
              </w:rPr>
              <w:t>1.11</w:t>
            </w:r>
          </w:p>
        </w:tc>
        <w:tc>
          <w:tcPr>
            <w:tcW w:w="749" w:type="dxa"/>
            <w:tcMar>
              <w:top w:w="12" w:type="dxa"/>
              <w:left w:w="12" w:type="dxa"/>
              <w:right w:w="12" w:type="dxa"/>
            </w:tcMar>
            <w:vAlign w:val="center"/>
          </w:tcPr>
          <w:p w14:paraId="39DD02CB">
            <w:pPr>
              <w:pStyle w:val="16"/>
              <w:widowControl/>
              <w:jc w:val="center"/>
              <w:rPr>
                <w:sz w:val="21"/>
                <w:szCs w:val="21"/>
              </w:rPr>
            </w:pPr>
            <w:r>
              <w:rPr>
                <w:rFonts w:hint="eastAsia" w:ascii="宋体" w:hAnsi="宋体" w:cs="宋体"/>
                <w:color w:val="000000"/>
                <w:sz w:val="21"/>
                <w:szCs w:val="21"/>
              </w:rPr>
              <w:t>0.85</w:t>
            </w:r>
          </w:p>
        </w:tc>
        <w:tc>
          <w:tcPr>
            <w:tcW w:w="841" w:type="dxa"/>
            <w:tcMar>
              <w:top w:w="12" w:type="dxa"/>
              <w:left w:w="12" w:type="dxa"/>
              <w:right w:w="12" w:type="dxa"/>
            </w:tcMar>
            <w:vAlign w:val="center"/>
          </w:tcPr>
          <w:p w14:paraId="6EC0FC49">
            <w:pPr>
              <w:pStyle w:val="16"/>
              <w:widowControl/>
              <w:jc w:val="center"/>
              <w:rPr>
                <w:sz w:val="21"/>
                <w:szCs w:val="21"/>
              </w:rPr>
            </w:pPr>
            <w:r>
              <w:rPr>
                <w:rFonts w:hint="eastAsia" w:ascii="宋体" w:hAnsi="宋体" w:cs="宋体"/>
                <w:sz w:val="21"/>
                <w:szCs w:val="21"/>
              </w:rPr>
              <w:t>95</w:t>
            </w:r>
          </w:p>
        </w:tc>
      </w:tr>
      <w:tr w14:paraId="05D1E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5" w:hRule="atLeast"/>
          <w:tblCellSpacing w:w="0" w:type="dxa"/>
          <w:jc w:val="center"/>
        </w:trPr>
        <w:tc>
          <w:tcPr>
            <w:tcW w:w="1277" w:type="dxa"/>
            <w:tcMar>
              <w:top w:w="12" w:type="dxa"/>
              <w:left w:w="12" w:type="dxa"/>
              <w:right w:w="12" w:type="dxa"/>
            </w:tcMar>
            <w:vAlign w:val="center"/>
          </w:tcPr>
          <w:p w14:paraId="72DEC49B">
            <w:pPr>
              <w:pStyle w:val="16"/>
              <w:widowControl/>
              <w:jc w:val="center"/>
              <w:rPr>
                <w:sz w:val="21"/>
                <w:szCs w:val="21"/>
              </w:rPr>
            </w:pPr>
            <w:r>
              <w:rPr>
                <w:rFonts w:hint="eastAsia" w:ascii="宋体" w:hAnsi="宋体" w:cs="宋体"/>
                <w:color w:val="000000"/>
                <w:sz w:val="21"/>
                <w:szCs w:val="21"/>
              </w:rPr>
              <w:t>糖</w:t>
            </w:r>
          </w:p>
        </w:tc>
        <w:tc>
          <w:tcPr>
            <w:tcW w:w="804" w:type="dxa"/>
            <w:tcMar>
              <w:top w:w="12" w:type="dxa"/>
              <w:left w:w="12" w:type="dxa"/>
              <w:right w:w="12" w:type="dxa"/>
            </w:tcMar>
            <w:vAlign w:val="center"/>
          </w:tcPr>
          <w:p w14:paraId="6729606C">
            <w:pPr>
              <w:pStyle w:val="16"/>
              <w:widowControl/>
              <w:jc w:val="center"/>
              <w:rPr>
                <w:sz w:val="21"/>
                <w:szCs w:val="21"/>
              </w:rPr>
            </w:pPr>
            <w:r>
              <w:rPr>
                <w:rFonts w:hint="eastAsia" w:ascii="宋体" w:hAnsi="宋体" w:cs="宋体"/>
                <w:color w:val="000000"/>
                <w:sz w:val="21"/>
                <w:szCs w:val="21"/>
              </w:rPr>
              <w:t>389</w:t>
            </w:r>
          </w:p>
        </w:tc>
        <w:tc>
          <w:tcPr>
            <w:tcW w:w="648" w:type="dxa"/>
            <w:tcMar>
              <w:top w:w="12" w:type="dxa"/>
              <w:left w:w="12" w:type="dxa"/>
              <w:right w:w="12" w:type="dxa"/>
            </w:tcMar>
            <w:vAlign w:val="center"/>
          </w:tcPr>
          <w:p w14:paraId="396501A7">
            <w:pPr>
              <w:pStyle w:val="16"/>
              <w:widowControl/>
              <w:jc w:val="center"/>
              <w:rPr>
                <w:sz w:val="21"/>
                <w:szCs w:val="21"/>
              </w:rPr>
            </w:pPr>
            <w:r>
              <w:rPr>
                <w:rFonts w:hint="eastAsia" w:ascii="宋体" w:hAnsi="宋体" w:cs="宋体"/>
                <w:color w:val="000000"/>
                <w:sz w:val="21"/>
                <w:szCs w:val="21"/>
              </w:rPr>
              <w:t>0</w:t>
            </w:r>
          </w:p>
        </w:tc>
        <w:tc>
          <w:tcPr>
            <w:tcW w:w="749" w:type="dxa"/>
            <w:tcMar>
              <w:top w:w="12" w:type="dxa"/>
              <w:left w:w="12" w:type="dxa"/>
              <w:right w:w="12" w:type="dxa"/>
            </w:tcMar>
            <w:vAlign w:val="center"/>
          </w:tcPr>
          <w:p w14:paraId="72FD2527">
            <w:pPr>
              <w:pStyle w:val="16"/>
              <w:widowControl/>
              <w:jc w:val="center"/>
              <w:rPr>
                <w:sz w:val="21"/>
                <w:szCs w:val="21"/>
              </w:rPr>
            </w:pPr>
            <w:r>
              <w:rPr>
                <w:rFonts w:hint="eastAsia" w:ascii="宋体" w:hAnsi="宋体" w:cs="宋体"/>
                <w:color w:val="000000"/>
                <w:sz w:val="21"/>
                <w:szCs w:val="21"/>
              </w:rPr>
              <w:t>0</w:t>
            </w:r>
          </w:p>
        </w:tc>
        <w:tc>
          <w:tcPr>
            <w:tcW w:w="887" w:type="dxa"/>
            <w:tcMar>
              <w:top w:w="12" w:type="dxa"/>
              <w:left w:w="12" w:type="dxa"/>
              <w:right w:w="12" w:type="dxa"/>
            </w:tcMar>
            <w:vAlign w:val="center"/>
          </w:tcPr>
          <w:p w14:paraId="74873FED">
            <w:pPr>
              <w:pStyle w:val="16"/>
              <w:widowControl/>
              <w:jc w:val="center"/>
              <w:rPr>
                <w:sz w:val="21"/>
                <w:szCs w:val="21"/>
              </w:rPr>
            </w:pPr>
            <w:r>
              <w:rPr>
                <w:rFonts w:hint="eastAsia" w:ascii="宋体" w:hAnsi="宋体" w:cs="宋体"/>
                <w:color w:val="000000"/>
                <w:sz w:val="21"/>
                <w:szCs w:val="21"/>
              </w:rPr>
              <w:t>99.9</w:t>
            </w:r>
          </w:p>
        </w:tc>
        <w:tc>
          <w:tcPr>
            <w:tcW w:w="795" w:type="dxa"/>
            <w:tcMar>
              <w:top w:w="12" w:type="dxa"/>
              <w:left w:w="12" w:type="dxa"/>
              <w:right w:w="12" w:type="dxa"/>
            </w:tcMar>
            <w:vAlign w:val="center"/>
          </w:tcPr>
          <w:p w14:paraId="03AC638F">
            <w:pPr>
              <w:pStyle w:val="16"/>
              <w:widowControl/>
              <w:jc w:val="center"/>
              <w:rPr>
                <w:sz w:val="21"/>
                <w:szCs w:val="21"/>
              </w:rPr>
            </w:pPr>
            <w:r>
              <w:rPr>
                <w:rFonts w:hint="eastAsia" w:ascii="宋体" w:hAnsi="宋体" w:cs="宋体"/>
                <w:color w:val="000000"/>
                <w:sz w:val="21"/>
                <w:szCs w:val="21"/>
              </w:rPr>
              <w:t>0</w:t>
            </w:r>
          </w:p>
        </w:tc>
        <w:tc>
          <w:tcPr>
            <w:tcW w:w="749" w:type="dxa"/>
            <w:tcMar>
              <w:top w:w="12" w:type="dxa"/>
              <w:left w:w="12" w:type="dxa"/>
              <w:right w:w="12" w:type="dxa"/>
            </w:tcMar>
            <w:vAlign w:val="center"/>
          </w:tcPr>
          <w:p w14:paraId="07740D31">
            <w:pPr>
              <w:pStyle w:val="16"/>
              <w:widowControl/>
              <w:jc w:val="center"/>
              <w:rPr>
                <w:sz w:val="21"/>
                <w:szCs w:val="21"/>
              </w:rPr>
            </w:pPr>
            <w:r>
              <w:rPr>
                <w:rFonts w:hint="eastAsia" w:ascii="宋体" w:hAnsi="宋体" w:cs="宋体"/>
                <w:color w:val="000000"/>
                <w:sz w:val="21"/>
                <w:szCs w:val="21"/>
              </w:rPr>
              <w:t>0</w:t>
            </w:r>
          </w:p>
        </w:tc>
        <w:tc>
          <w:tcPr>
            <w:tcW w:w="878" w:type="dxa"/>
            <w:tcMar>
              <w:top w:w="12" w:type="dxa"/>
              <w:left w:w="12" w:type="dxa"/>
              <w:right w:w="12" w:type="dxa"/>
            </w:tcMar>
            <w:vAlign w:val="center"/>
          </w:tcPr>
          <w:p w14:paraId="0A2AB2AC">
            <w:pPr>
              <w:pStyle w:val="16"/>
              <w:widowControl/>
              <w:jc w:val="center"/>
              <w:rPr>
                <w:sz w:val="21"/>
                <w:szCs w:val="21"/>
              </w:rPr>
            </w:pPr>
            <w:r>
              <w:rPr>
                <w:rFonts w:hint="eastAsia" w:ascii="宋体" w:hAnsi="宋体" w:cs="宋体"/>
                <w:color w:val="000000"/>
                <w:sz w:val="21"/>
                <w:szCs w:val="21"/>
              </w:rPr>
              <w:t>0.2</w:t>
            </w:r>
          </w:p>
        </w:tc>
        <w:tc>
          <w:tcPr>
            <w:tcW w:w="749" w:type="dxa"/>
            <w:tcMar>
              <w:top w:w="12" w:type="dxa"/>
              <w:left w:w="12" w:type="dxa"/>
              <w:right w:w="12" w:type="dxa"/>
            </w:tcMar>
            <w:vAlign w:val="center"/>
          </w:tcPr>
          <w:p w14:paraId="231527DC">
            <w:pPr>
              <w:pStyle w:val="16"/>
              <w:widowControl/>
              <w:jc w:val="center"/>
              <w:rPr>
                <w:sz w:val="21"/>
                <w:szCs w:val="21"/>
              </w:rPr>
            </w:pPr>
            <w:r>
              <w:rPr>
                <w:rFonts w:hint="eastAsia" w:ascii="宋体" w:hAnsi="宋体" w:cs="宋体"/>
                <w:color w:val="000000"/>
                <w:sz w:val="21"/>
                <w:szCs w:val="21"/>
              </w:rPr>
              <w:t>0.01</w:t>
            </w:r>
          </w:p>
        </w:tc>
        <w:tc>
          <w:tcPr>
            <w:tcW w:w="841" w:type="dxa"/>
            <w:tcMar>
              <w:top w:w="12" w:type="dxa"/>
              <w:left w:w="12" w:type="dxa"/>
              <w:right w:w="12" w:type="dxa"/>
            </w:tcMar>
            <w:vAlign w:val="center"/>
          </w:tcPr>
          <w:p w14:paraId="7DA6DF50">
            <w:pPr>
              <w:pStyle w:val="16"/>
              <w:widowControl/>
              <w:jc w:val="center"/>
              <w:rPr>
                <w:sz w:val="21"/>
                <w:szCs w:val="21"/>
              </w:rPr>
            </w:pPr>
            <w:r>
              <w:rPr>
                <w:rFonts w:hint="eastAsia" w:ascii="宋体" w:hAnsi="宋体" w:cs="宋体"/>
                <w:color w:val="000000"/>
                <w:sz w:val="21"/>
                <w:szCs w:val="21"/>
              </w:rPr>
              <w:t>0</w:t>
            </w:r>
          </w:p>
        </w:tc>
      </w:tr>
      <w:tr w14:paraId="309A0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5" w:hRule="atLeast"/>
          <w:tblCellSpacing w:w="0" w:type="dxa"/>
          <w:jc w:val="center"/>
        </w:trPr>
        <w:tc>
          <w:tcPr>
            <w:tcW w:w="1277" w:type="dxa"/>
            <w:tcMar>
              <w:top w:w="12" w:type="dxa"/>
              <w:left w:w="12" w:type="dxa"/>
              <w:right w:w="12" w:type="dxa"/>
            </w:tcMar>
            <w:vAlign w:val="center"/>
          </w:tcPr>
          <w:p w14:paraId="60F16A06">
            <w:pPr>
              <w:pStyle w:val="16"/>
              <w:widowControl/>
              <w:jc w:val="center"/>
              <w:rPr>
                <w:sz w:val="21"/>
                <w:szCs w:val="21"/>
              </w:rPr>
            </w:pPr>
            <w:r>
              <w:rPr>
                <w:rFonts w:hint="eastAsia" w:ascii="宋体" w:hAnsi="宋体" w:cs="宋体"/>
                <w:color w:val="000000"/>
                <w:sz w:val="21"/>
                <w:szCs w:val="21"/>
              </w:rPr>
              <w:t>澄粉</w:t>
            </w:r>
          </w:p>
        </w:tc>
        <w:tc>
          <w:tcPr>
            <w:tcW w:w="804" w:type="dxa"/>
            <w:tcMar>
              <w:top w:w="12" w:type="dxa"/>
              <w:left w:w="12" w:type="dxa"/>
              <w:right w:w="12" w:type="dxa"/>
            </w:tcMar>
            <w:vAlign w:val="center"/>
          </w:tcPr>
          <w:p w14:paraId="287D4398">
            <w:pPr>
              <w:pStyle w:val="16"/>
              <w:widowControl/>
              <w:jc w:val="center"/>
              <w:rPr>
                <w:sz w:val="21"/>
                <w:szCs w:val="21"/>
              </w:rPr>
            </w:pPr>
            <w:r>
              <w:rPr>
                <w:rFonts w:hint="eastAsia" w:ascii="宋体" w:hAnsi="宋体" w:cs="宋体"/>
                <w:color w:val="000000"/>
                <w:sz w:val="21"/>
                <w:szCs w:val="21"/>
              </w:rPr>
              <w:t>351</w:t>
            </w:r>
          </w:p>
        </w:tc>
        <w:tc>
          <w:tcPr>
            <w:tcW w:w="648" w:type="dxa"/>
            <w:tcMar>
              <w:top w:w="12" w:type="dxa"/>
              <w:left w:w="12" w:type="dxa"/>
              <w:right w:w="12" w:type="dxa"/>
            </w:tcMar>
            <w:vAlign w:val="center"/>
          </w:tcPr>
          <w:p w14:paraId="6896E8C5">
            <w:pPr>
              <w:pStyle w:val="16"/>
              <w:widowControl/>
              <w:jc w:val="center"/>
              <w:rPr>
                <w:sz w:val="21"/>
                <w:szCs w:val="21"/>
              </w:rPr>
            </w:pPr>
            <w:r>
              <w:rPr>
                <w:rFonts w:hint="eastAsia" w:ascii="宋体" w:hAnsi="宋体" w:cs="宋体"/>
                <w:color w:val="000000"/>
                <w:sz w:val="21"/>
                <w:szCs w:val="21"/>
              </w:rPr>
              <w:t>0.3</w:t>
            </w:r>
          </w:p>
        </w:tc>
        <w:tc>
          <w:tcPr>
            <w:tcW w:w="749" w:type="dxa"/>
            <w:tcMar>
              <w:top w:w="12" w:type="dxa"/>
              <w:left w:w="12" w:type="dxa"/>
              <w:right w:w="12" w:type="dxa"/>
            </w:tcMar>
            <w:vAlign w:val="center"/>
          </w:tcPr>
          <w:p w14:paraId="006CC382">
            <w:pPr>
              <w:pStyle w:val="16"/>
              <w:widowControl/>
              <w:jc w:val="center"/>
              <w:rPr>
                <w:sz w:val="21"/>
                <w:szCs w:val="21"/>
              </w:rPr>
            </w:pPr>
            <w:r>
              <w:rPr>
                <w:rFonts w:hint="eastAsia" w:ascii="宋体" w:hAnsi="宋体" w:cs="宋体"/>
                <w:color w:val="000000"/>
                <w:sz w:val="21"/>
                <w:szCs w:val="21"/>
              </w:rPr>
              <w:t>0.2</w:t>
            </w:r>
          </w:p>
        </w:tc>
        <w:tc>
          <w:tcPr>
            <w:tcW w:w="887" w:type="dxa"/>
            <w:tcMar>
              <w:top w:w="12" w:type="dxa"/>
              <w:left w:w="12" w:type="dxa"/>
              <w:right w:w="12" w:type="dxa"/>
            </w:tcMar>
            <w:vAlign w:val="center"/>
          </w:tcPr>
          <w:p w14:paraId="679501F4">
            <w:pPr>
              <w:pStyle w:val="16"/>
              <w:widowControl/>
              <w:jc w:val="center"/>
              <w:rPr>
                <w:sz w:val="21"/>
                <w:szCs w:val="21"/>
              </w:rPr>
            </w:pPr>
            <w:r>
              <w:rPr>
                <w:rFonts w:hint="eastAsia" w:ascii="宋体" w:hAnsi="宋体" w:cs="宋体"/>
                <w:color w:val="000000"/>
                <w:sz w:val="21"/>
                <w:szCs w:val="21"/>
              </w:rPr>
              <w:t>88.8</w:t>
            </w:r>
          </w:p>
        </w:tc>
        <w:tc>
          <w:tcPr>
            <w:tcW w:w="795" w:type="dxa"/>
            <w:tcMar>
              <w:top w:w="12" w:type="dxa"/>
              <w:left w:w="12" w:type="dxa"/>
              <w:right w:w="12" w:type="dxa"/>
            </w:tcMar>
            <w:vAlign w:val="center"/>
          </w:tcPr>
          <w:p w14:paraId="5A78E287">
            <w:pPr>
              <w:pStyle w:val="16"/>
              <w:widowControl/>
              <w:jc w:val="center"/>
              <w:rPr>
                <w:sz w:val="21"/>
                <w:szCs w:val="21"/>
              </w:rPr>
            </w:pPr>
            <w:r>
              <w:rPr>
                <w:rFonts w:hint="eastAsia" w:ascii="宋体" w:hAnsi="宋体" w:cs="宋体"/>
                <w:color w:val="000000"/>
                <w:sz w:val="21"/>
                <w:szCs w:val="21"/>
              </w:rPr>
              <w:t>0</w:t>
            </w:r>
          </w:p>
        </w:tc>
        <w:tc>
          <w:tcPr>
            <w:tcW w:w="749" w:type="dxa"/>
            <w:tcMar>
              <w:top w:w="12" w:type="dxa"/>
              <w:left w:w="12" w:type="dxa"/>
              <w:right w:w="12" w:type="dxa"/>
            </w:tcMar>
            <w:vAlign w:val="center"/>
          </w:tcPr>
          <w:p w14:paraId="6A974821">
            <w:pPr>
              <w:pStyle w:val="16"/>
              <w:widowControl/>
              <w:jc w:val="center"/>
              <w:rPr>
                <w:sz w:val="21"/>
                <w:szCs w:val="21"/>
              </w:rPr>
            </w:pPr>
            <w:r>
              <w:rPr>
                <w:rFonts w:hint="eastAsia" w:ascii="宋体" w:hAnsi="宋体" w:cs="宋体"/>
                <w:color w:val="000000"/>
                <w:sz w:val="21"/>
                <w:szCs w:val="21"/>
              </w:rPr>
              <w:t>0</w:t>
            </w:r>
          </w:p>
        </w:tc>
        <w:tc>
          <w:tcPr>
            <w:tcW w:w="878" w:type="dxa"/>
            <w:tcMar>
              <w:top w:w="12" w:type="dxa"/>
              <w:left w:w="12" w:type="dxa"/>
              <w:right w:w="12" w:type="dxa"/>
            </w:tcMar>
            <w:vAlign w:val="center"/>
          </w:tcPr>
          <w:p w14:paraId="48B71A31">
            <w:pPr>
              <w:pStyle w:val="16"/>
              <w:widowControl/>
              <w:jc w:val="center"/>
              <w:rPr>
                <w:sz w:val="21"/>
                <w:szCs w:val="21"/>
              </w:rPr>
            </w:pPr>
            <w:r>
              <w:rPr>
                <w:rFonts w:hint="eastAsia" w:ascii="宋体" w:hAnsi="宋体" w:cs="宋体"/>
                <w:color w:val="000000"/>
                <w:sz w:val="21"/>
                <w:szCs w:val="21"/>
              </w:rPr>
              <w:t>11</w:t>
            </w:r>
          </w:p>
        </w:tc>
        <w:tc>
          <w:tcPr>
            <w:tcW w:w="749" w:type="dxa"/>
            <w:tcMar>
              <w:top w:w="12" w:type="dxa"/>
              <w:left w:w="12" w:type="dxa"/>
              <w:right w:w="12" w:type="dxa"/>
            </w:tcMar>
            <w:vAlign w:val="center"/>
          </w:tcPr>
          <w:p w14:paraId="33749B79">
            <w:pPr>
              <w:pStyle w:val="16"/>
              <w:widowControl/>
              <w:jc w:val="center"/>
              <w:rPr>
                <w:sz w:val="21"/>
                <w:szCs w:val="21"/>
              </w:rPr>
            </w:pPr>
            <w:r>
              <w:rPr>
                <w:rFonts w:hint="eastAsia" w:ascii="宋体" w:hAnsi="宋体" w:cs="宋体"/>
                <w:color w:val="000000"/>
                <w:sz w:val="21"/>
                <w:szCs w:val="21"/>
              </w:rPr>
              <w:t>0.6</w:t>
            </w:r>
          </w:p>
        </w:tc>
        <w:tc>
          <w:tcPr>
            <w:tcW w:w="841" w:type="dxa"/>
            <w:tcMar>
              <w:top w:w="12" w:type="dxa"/>
              <w:left w:w="12" w:type="dxa"/>
              <w:right w:w="12" w:type="dxa"/>
            </w:tcMar>
            <w:vAlign w:val="center"/>
          </w:tcPr>
          <w:p w14:paraId="1B7D4A59">
            <w:pPr>
              <w:pStyle w:val="16"/>
              <w:widowControl/>
              <w:jc w:val="center"/>
              <w:rPr>
                <w:sz w:val="21"/>
                <w:szCs w:val="21"/>
              </w:rPr>
            </w:pPr>
            <w:r>
              <w:rPr>
                <w:rFonts w:hint="eastAsia" w:ascii="宋体" w:hAnsi="宋体" w:cs="宋体"/>
                <w:color w:val="000000"/>
                <w:sz w:val="21"/>
                <w:szCs w:val="21"/>
              </w:rPr>
              <w:t>0</w:t>
            </w:r>
          </w:p>
        </w:tc>
      </w:tr>
      <w:tr w14:paraId="4466F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5" w:hRule="atLeast"/>
          <w:tblCellSpacing w:w="0" w:type="dxa"/>
          <w:jc w:val="center"/>
        </w:trPr>
        <w:tc>
          <w:tcPr>
            <w:tcW w:w="1277" w:type="dxa"/>
            <w:tcMar>
              <w:top w:w="12" w:type="dxa"/>
              <w:left w:w="12" w:type="dxa"/>
              <w:right w:w="12" w:type="dxa"/>
            </w:tcMar>
            <w:vAlign w:val="center"/>
          </w:tcPr>
          <w:p w14:paraId="1FFA67B4">
            <w:pPr>
              <w:pStyle w:val="16"/>
              <w:widowControl/>
              <w:jc w:val="center"/>
              <w:rPr>
                <w:sz w:val="21"/>
                <w:szCs w:val="21"/>
              </w:rPr>
            </w:pPr>
            <w:r>
              <w:rPr>
                <w:rFonts w:hint="eastAsia" w:ascii="宋体" w:hAnsi="宋体" w:cs="宋体"/>
                <w:color w:val="000000"/>
                <w:sz w:val="21"/>
                <w:szCs w:val="21"/>
              </w:rPr>
              <w:t>生粉</w:t>
            </w:r>
          </w:p>
        </w:tc>
        <w:tc>
          <w:tcPr>
            <w:tcW w:w="804" w:type="dxa"/>
            <w:tcMar>
              <w:top w:w="12" w:type="dxa"/>
              <w:left w:w="12" w:type="dxa"/>
              <w:right w:w="12" w:type="dxa"/>
            </w:tcMar>
            <w:vAlign w:val="center"/>
          </w:tcPr>
          <w:p w14:paraId="6469305E">
            <w:pPr>
              <w:pStyle w:val="16"/>
              <w:widowControl/>
              <w:jc w:val="center"/>
              <w:rPr>
                <w:sz w:val="21"/>
                <w:szCs w:val="21"/>
              </w:rPr>
            </w:pPr>
            <w:r>
              <w:rPr>
                <w:rFonts w:hint="eastAsia" w:ascii="宋体" w:hAnsi="宋体" w:cs="宋体"/>
                <w:color w:val="000000"/>
                <w:sz w:val="21"/>
                <w:szCs w:val="21"/>
              </w:rPr>
              <w:t>351</w:t>
            </w:r>
          </w:p>
        </w:tc>
        <w:tc>
          <w:tcPr>
            <w:tcW w:w="648" w:type="dxa"/>
            <w:tcMar>
              <w:top w:w="12" w:type="dxa"/>
              <w:left w:w="12" w:type="dxa"/>
              <w:right w:w="12" w:type="dxa"/>
            </w:tcMar>
            <w:vAlign w:val="center"/>
          </w:tcPr>
          <w:p w14:paraId="32716708">
            <w:pPr>
              <w:pStyle w:val="16"/>
              <w:widowControl/>
              <w:jc w:val="center"/>
              <w:rPr>
                <w:sz w:val="21"/>
                <w:szCs w:val="21"/>
              </w:rPr>
            </w:pPr>
            <w:r>
              <w:rPr>
                <w:rFonts w:hint="eastAsia" w:ascii="宋体" w:hAnsi="宋体" w:cs="宋体"/>
                <w:color w:val="000000"/>
                <w:sz w:val="21"/>
                <w:szCs w:val="21"/>
              </w:rPr>
              <w:t>0.3</w:t>
            </w:r>
          </w:p>
        </w:tc>
        <w:tc>
          <w:tcPr>
            <w:tcW w:w="749" w:type="dxa"/>
            <w:tcMar>
              <w:top w:w="12" w:type="dxa"/>
              <w:left w:w="12" w:type="dxa"/>
              <w:right w:w="12" w:type="dxa"/>
            </w:tcMar>
            <w:vAlign w:val="center"/>
          </w:tcPr>
          <w:p w14:paraId="438A726D">
            <w:pPr>
              <w:pStyle w:val="16"/>
              <w:widowControl/>
              <w:jc w:val="center"/>
              <w:rPr>
                <w:sz w:val="21"/>
                <w:szCs w:val="21"/>
              </w:rPr>
            </w:pPr>
            <w:r>
              <w:rPr>
                <w:rFonts w:hint="eastAsia" w:ascii="宋体" w:hAnsi="宋体" w:cs="宋体"/>
                <w:color w:val="000000"/>
                <w:sz w:val="21"/>
                <w:szCs w:val="21"/>
              </w:rPr>
              <w:t>0.1</w:t>
            </w:r>
          </w:p>
        </w:tc>
        <w:tc>
          <w:tcPr>
            <w:tcW w:w="887" w:type="dxa"/>
            <w:tcMar>
              <w:top w:w="12" w:type="dxa"/>
              <w:left w:w="12" w:type="dxa"/>
              <w:right w:w="12" w:type="dxa"/>
            </w:tcMar>
            <w:vAlign w:val="center"/>
          </w:tcPr>
          <w:p w14:paraId="3154953E">
            <w:pPr>
              <w:pStyle w:val="16"/>
              <w:widowControl/>
              <w:jc w:val="center"/>
              <w:rPr>
                <w:sz w:val="21"/>
                <w:szCs w:val="21"/>
              </w:rPr>
            </w:pPr>
            <w:r>
              <w:rPr>
                <w:rFonts w:hint="eastAsia" w:ascii="宋体" w:hAnsi="宋体" w:cs="宋体"/>
                <w:color w:val="000000"/>
                <w:sz w:val="21"/>
                <w:szCs w:val="21"/>
              </w:rPr>
              <w:t>88.6</w:t>
            </w:r>
          </w:p>
        </w:tc>
        <w:tc>
          <w:tcPr>
            <w:tcW w:w="795" w:type="dxa"/>
            <w:tcMar>
              <w:top w:w="12" w:type="dxa"/>
              <w:left w:w="12" w:type="dxa"/>
              <w:right w:w="12" w:type="dxa"/>
            </w:tcMar>
            <w:vAlign w:val="center"/>
          </w:tcPr>
          <w:p w14:paraId="14EE369B">
            <w:pPr>
              <w:pStyle w:val="16"/>
              <w:widowControl/>
              <w:jc w:val="center"/>
              <w:rPr>
                <w:sz w:val="21"/>
                <w:szCs w:val="21"/>
              </w:rPr>
            </w:pPr>
            <w:r>
              <w:rPr>
                <w:rFonts w:hint="eastAsia" w:ascii="宋体" w:hAnsi="宋体" w:cs="宋体"/>
                <w:color w:val="000000"/>
                <w:sz w:val="21"/>
                <w:szCs w:val="21"/>
              </w:rPr>
              <w:t>0</w:t>
            </w:r>
          </w:p>
        </w:tc>
        <w:tc>
          <w:tcPr>
            <w:tcW w:w="749" w:type="dxa"/>
            <w:tcMar>
              <w:top w:w="12" w:type="dxa"/>
              <w:left w:w="12" w:type="dxa"/>
              <w:right w:w="12" w:type="dxa"/>
            </w:tcMar>
            <w:vAlign w:val="center"/>
          </w:tcPr>
          <w:p w14:paraId="11B18BF0">
            <w:pPr>
              <w:pStyle w:val="16"/>
              <w:widowControl/>
              <w:jc w:val="center"/>
              <w:rPr>
                <w:sz w:val="21"/>
                <w:szCs w:val="21"/>
              </w:rPr>
            </w:pPr>
            <w:r>
              <w:rPr>
                <w:rFonts w:hint="eastAsia" w:ascii="宋体" w:hAnsi="宋体" w:cs="宋体"/>
                <w:color w:val="000000"/>
                <w:sz w:val="21"/>
                <w:szCs w:val="21"/>
              </w:rPr>
              <w:t>0</w:t>
            </w:r>
          </w:p>
        </w:tc>
        <w:tc>
          <w:tcPr>
            <w:tcW w:w="878" w:type="dxa"/>
            <w:tcMar>
              <w:top w:w="12" w:type="dxa"/>
              <w:left w:w="12" w:type="dxa"/>
              <w:right w:w="12" w:type="dxa"/>
            </w:tcMar>
            <w:vAlign w:val="center"/>
          </w:tcPr>
          <w:p w14:paraId="63522F6E">
            <w:pPr>
              <w:pStyle w:val="16"/>
              <w:widowControl/>
              <w:jc w:val="center"/>
              <w:rPr>
                <w:sz w:val="21"/>
                <w:szCs w:val="21"/>
              </w:rPr>
            </w:pPr>
            <w:r>
              <w:rPr>
                <w:rFonts w:hint="eastAsia" w:ascii="宋体" w:hAnsi="宋体" w:cs="宋体"/>
                <w:color w:val="000000"/>
                <w:sz w:val="21"/>
                <w:szCs w:val="21"/>
              </w:rPr>
              <w:t>1</w:t>
            </w:r>
          </w:p>
        </w:tc>
        <w:tc>
          <w:tcPr>
            <w:tcW w:w="749" w:type="dxa"/>
            <w:tcMar>
              <w:top w:w="12" w:type="dxa"/>
              <w:left w:w="12" w:type="dxa"/>
              <w:right w:w="12" w:type="dxa"/>
            </w:tcMar>
            <w:vAlign w:val="center"/>
          </w:tcPr>
          <w:p w14:paraId="62F28678">
            <w:pPr>
              <w:pStyle w:val="16"/>
              <w:widowControl/>
              <w:jc w:val="center"/>
              <w:rPr>
                <w:sz w:val="21"/>
                <w:szCs w:val="21"/>
              </w:rPr>
            </w:pPr>
            <w:r>
              <w:rPr>
                <w:rFonts w:hint="eastAsia" w:ascii="宋体" w:hAnsi="宋体" w:cs="宋体"/>
                <w:color w:val="000000"/>
                <w:sz w:val="21"/>
                <w:szCs w:val="21"/>
              </w:rPr>
              <w:t>0.3</w:t>
            </w:r>
          </w:p>
        </w:tc>
        <w:tc>
          <w:tcPr>
            <w:tcW w:w="841" w:type="dxa"/>
            <w:tcMar>
              <w:top w:w="12" w:type="dxa"/>
              <w:left w:w="12" w:type="dxa"/>
              <w:right w:w="12" w:type="dxa"/>
            </w:tcMar>
            <w:vAlign w:val="center"/>
          </w:tcPr>
          <w:p w14:paraId="0D1D9EEF">
            <w:pPr>
              <w:pStyle w:val="16"/>
              <w:widowControl/>
              <w:jc w:val="center"/>
              <w:rPr>
                <w:sz w:val="21"/>
                <w:szCs w:val="21"/>
              </w:rPr>
            </w:pPr>
            <w:r>
              <w:rPr>
                <w:rFonts w:hint="eastAsia" w:ascii="宋体" w:hAnsi="宋体" w:cs="宋体"/>
                <w:color w:val="000000"/>
                <w:sz w:val="21"/>
                <w:szCs w:val="21"/>
              </w:rPr>
              <w:t>0</w:t>
            </w:r>
          </w:p>
        </w:tc>
      </w:tr>
      <w:tr w14:paraId="1DB4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5" w:hRule="atLeast"/>
          <w:tblCellSpacing w:w="0" w:type="dxa"/>
          <w:jc w:val="center"/>
        </w:trPr>
        <w:tc>
          <w:tcPr>
            <w:tcW w:w="1277" w:type="dxa"/>
            <w:tcMar>
              <w:top w:w="12" w:type="dxa"/>
              <w:left w:w="12" w:type="dxa"/>
              <w:right w:w="12" w:type="dxa"/>
            </w:tcMar>
            <w:vAlign w:val="center"/>
          </w:tcPr>
          <w:p w14:paraId="3DCC7FE6">
            <w:pPr>
              <w:pStyle w:val="16"/>
              <w:widowControl/>
              <w:jc w:val="center"/>
              <w:rPr>
                <w:sz w:val="21"/>
                <w:szCs w:val="21"/>
              </w:rPr>
            </w:pPr>
            <w:r>
              <w:rPr>
                <w:rFonts w:hint="eastAsia" w:ascii="宋体" w:hAnsi="宋体" w:cs="宋体"/>
                <w:color w:val="000000"/>
                <w:sz w:val="21"/>
                <w:szCs w:val="21"/>
              </w:rPr>
              <w:t>红豆沙馅</w:t>
            </w:r>
          </w:p>
        </w:tc>
        <w:tc>
          <w:tcPr>
            <w:tcW w:w="804" w:type="dxa"/>
            <w:tcMar>
              <w:top w:w="12" w:type="dxa"/>
              <w:left w:w="12" w:type="dxa"/>
              <w:right w:w="12" w:type="dxa"/>
            </w:tcMar>
            <w:vAlign w:val="center"/>
          </w:tcPr>
          <w:p w14:paraId="69537F2E">
            <w:pPr>
              <w:pStyle w:val="16"/>
              <w:widowControl/>
              <w:jc w:val="center"/>
              <w:rPr>
                <w:sz w:val="21"/>
                <w:szCs w:val="21"/>
              </w:rPr>
            </w:pPr>
            <w:r>
              <w:rPr>
                <w:rFonts w:hint="eastAsia" w:ascii="宋体" w:hAnsi="宋体" w:cs="宋体"/>
                <w:color w:val="000000"/>
                <w:sz w:val="21"/>
                <w:szCs w:val="21"/>
              </w:rPr>
              <w:t>240</w:t>
            </w:r>
          </w:p>
        </w:tc>
        <w:tc>
          <w:tcPr>
            <w:tcW w:w="648" w:type="dxa"/>
            <w:tcMar>
              <w:top w:w="12" w:type="dxa"/>
              <w:left w:w="12" w:type="dxa"/>
              <w:right w:w="12" w:type="dxa"/>
            </w:tcMar>
            <w:vAlign w:val="center"/>
          </w:tcPr>
          <w:p w14:paraId="434305BE">
            <w:pPr>
              <w:pStyle w:val="16"/>
              <w:widowControl/>
              <w:jc w:val="center"/>
              <w:rPr>
                <w:sz w:val="21"/>
                <w:szCs w:val="21"/>
              </w:rPr>
            </w:pPr>
            <w:r>
              <w:rPr>
                <w:rFonts w:hint="eastAsia" w:ascii="宋体" w:hAnsi="宋体" w:cs="宋体"/>
                <w:color w:val="000000"/>
                <w:sz w:val="21"/>
                <w:szCs w:val="21"/>
              </w:rPr>
              <w:t>7.8</w:t>
            </w:r>
          </w:p>
        </w:tc>
        <w:tc>
          <w:tcPr>
            <w:tcW w:w="749" w:type="dxa"/>
            <w:tcMar>
              <w:top w:w="12" w:type="dxa"/>
              <w:left w:w="12" w:type="dxa"/>
              <w:right w:w="12" w:type="dxa"/>
            </w:tcMar>
            <w:vAlign w:val="center"/>
          </w:tcPr>
          <w:p w14:paraId="7D40116D">
            <w:pPr>
              <w:pStyle w:val="16"/>
              <w:widowControl/>
              <w:jc w:val="center"/>
              <w:rPr>
                <w:sz w:val="21"/>
                <w:szCs w:val="21"/>
              </w:rPr>
            </w:pPr>
            <w:r>
              <w:rPr>
                <w:rFonts w:hint="eastAsia" w:ascii="宋体" w:hAnsi="宋体" w:cs="宋体"/>
                <w:color w:val="000000"/>
                <w:sz w:val="21"/>
                <w:szCs w:val="21"/>
              </w:rPr>
              <w:t>0.5</w:t>
            </w:r>
          </w:p>
        </w:tc>
        <w:tc>
          <w:tcPr>
            <w:tcW w:w="887" w:type="dxa"/>
            <w:tcMar>
              <w:top w:w="12" w:type="dxa"/>
              <w:left w:w="12" w:type="dxa"/>
              <w:right w:w="12" w:type="dxa"/>
            </w:tcMar>
            <w:vAlign w:val="center"/>
          </w:tcPr>
          <w:p w14:paraId="1DE986C6">
            <w:pPr>
              <w:pStyle w:val="16"/>
              <w:widowControl/>
              <w:jc w:val="center"/>
              <w:rPr>
                <w:sz w:val="21"/>
                <w:szCs w:val="21"/>
              </w:rPr>
            </w:pPr>
            <w:r>
              <w:rPr>
                <w:rFonts w:hint="eastAsia" w:ascii="宋体" w:hAnsi="宋体" w:cs="宋体"/>
                <w:color w:val="000000"/>
                <w:sz w:val="21"/>
                <w:szCs w:val="21"/>
              </w:rPr>
              <w:t>50.3</w:t>
            </w:r>
          </w:p>
        </w:tc>
        <w:tc>
          <w:tcPr>
            <w:tcW w:w="795" w:type="dxa"/>
            <w:tcMar>
              <w:top w:w="12" w:type="dxa"/>
              <w:left w:w="12" w:type="dxa"/>
              <w:right w:w="12" w:type="dxa"/>
            </w:tcMar>
            <w:vAlign w:val="center"/>
          </w:tcPr>
          <w:p w14:paraId="22E41D4B">
            <w:pPr>
              <w:pStyle w:val="16"/>
              <w:widowControl/>
              <w:jc w:val="center"/>
              <w:rPr>
                <w:sz w:val="21"/>
                <w:szCs w:val="21"/>
              </w:rPr>
            </w:pPr>
            <w:r>
              <w:rPr>
                <w:rFonts w:hint="eastAsia" w:ascii="宋体" w:hAnsi="宋体" w:cs="宋体"/>
                <w:color w:val="000000"/>
                <w:sz w:val="21"/>
                <w:szCs w:val="21"/>
              </w:rPr>
              <w:t>17</w:t>
            </w:r>
          </w:p>
        </w:tc>
        <w:tc>
          <w:tcPr>
            <w:tcW w:w="749" w:type="dxa"/>
            <w:tcMar>
              <w:top w:w="12" w:type="dxa"/>
              <w:left w:w="12" w:type="dxa"/>
              <w:right w:w="12" w:type="dxa"/>
            </w:tcMar>
            <w:vAlign w:val="center"/>
          </w:tcPr>
          <w:p w14:paraId="2444850A">
            <w:pPr>
              <w:pStyle w:val="16"/>
              <w:widowControl/>
              <w:jc w:val="center"/>
              <w:rPr>
                <w:sz w:val="21"/>
                <w:szCs w:val="21"/>
              </w:rPr>
            </w:pPr>
            <w:r>
              <w:rPr>
                <w:rFonts w:hint="eastAsia" w:ascii="宋体" w:hAnsi="宋体" w:cs="宋体"/>
                <w:color w:val="000000"/>
                <w:sz w:val="21"/>
                <w:szCs w:val="21"/>
              </w:rPr>
              <w:t>0</w:t>
            </w:r>
          </w:p>
        </w:tc>
        <w:tc>
          <w:tcPr>
            <w:tcW w:w="878" w:type="dxa"/>
            <w:tcMar>
              <w:top w:w="12" w:type="dxa"/>
              <w:left w:w="12" w:type="dxa"/>
              <w:right w:w="12" w:type="dxa"/>
            </w:tcMar>
            <w:vAlign w:val="center"/>
          </w:tcPr>
          <w:p w14:paraId="73B08C59">
            <w:pPr>
              <w:pStyle w:val="16"/>
              <w:widowControl/>
              <w:jc w:val="center"/>
              <w:rPr>
                <w:sz w:val="21"/>
                <w:szCs w:val="21"/>
              </w:rPr>
            </w:pPr>
            <w:r>
              <w:rPr>
                <w:rFonts w:hint="eastAsia" w:ascii="宋体" w:hAnsi="宋体" w:cs="宋体"/>
                <w:color w:val="000000"/>
                <w:sz w:val="21"/>
                <w:szCs w:val="21"/>
              </w:rPr>
              <w:t>74</w:t>
            </w:r>
          </w:p>
        </w:tc>
        <w:tc>
          <w:tcPr>
            <w:tcW w:w="749" w:type="dxa"/>
            <w:tcMar>
              <w:top w:w="12" w:type="dxa"/>
              <w:left w:w="12" w:type="dxa"/>
              <w:right w:w="12" w:type="dxa"/>
            </w:tcMar>
            <w:vAlign w:val="center"/>
          </w:tcPr>
          <w:p w14:paraId="5705299E">
            <w:pPr>
              <w:pStyle w:val="16"/>
              <w:widowControl/>
              <w:jc w:val="center"/>
              <w:rPr>
                <w:sz w:val="21"/>
                <w:szCs w:val="21"/>
              </w:rPr>
            </w:pPr>
            <w:r>
              <w:rPr>
                <w:rFonts w:hint="eastAsia" w:ascii="宋体" w:hAnsi="宋体" w:cs="宋体"/>
                <w:color w:val="000000"/>
                <w:sz w:val="21"/>
                <w:szCs w:val="21"/>
              </w:rPr>
              <w:t>5.2</w:t>
            </w:r>
          </w:p>
        </w:tc>
        <w:tc>
          <w:tcPr>
            <w:tcW w:w="841" w:type="dxa"/>
            <w:tcMar>
              <w:top w:w="12" w:type="dxa"/>
              <w:left w:w="12" w:type="dxa"/>
              <w:right w:w="12" w:type="dxa"/>
            </w:tcMar>
            <w:vAlign w:val="center"/>
          </w:tcPr>
          <w:p w14:paraId="7C1A72D4">
            <w:pPr>
              <w:pStyle w:val="16"/>
              <w:widowControl/>
              <w:jc w:val="center"/>
              <w:rPr>
                <w:sz w:val="21"/>
                <w:szCs w:val="21"/>
              </w:rPr>
            </w:pPr>
            <w:r>
              <w:rPr>
                <w:rFonts w:hint="eastAsia" w:ascii="宋体" w:hAnsi="宋体" w:cs="宋体"/>
                <w:color w:val="000000"/>
                <w:sz w:val="21"/>
                <w:szCs w:val="21"/>
              </w:rPr>
              <w:t>0</w:t>
            </w:r>
          </w:p>
        </w:tc>
      </w:tr>
      <w:tr w14:paraId="79B49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5" w:hRule="atLeast"/>
          <w:tblCellSpacing w:w="0" w:type="dxa"/>
          <w:jc w:val="center"/>
        </w:trPr>
        <w:tc>
          <w:tcPr>
            <w:tcW w:w="1277" w:type="dxa"/>
            <w:tcMar>
              <w:top w:w="12" w:type="dxa"/>
              <w:left w:w="12" w:type="dxa"/>
              <w:right w:w="12" w:type="dxa"/>
            </w:tcMar>
            <w:vAlign w:val="center"/>
          </w:tcPr>
          <w:p w14:paraId="2333F84C">
            <w:pPr>
              <w:pStyle w:val="16"/>
              <w:widowControl/>
              <w:jc w:val="center"/>
              <w:rPr>
                <w:sz w:val="21"/>
                <w:szCs w:val="21"/>
              </w:rPr>
            </w:pPr>
            <w:r>
              <w:rPr>
                <w:rFonts w:hint="eastAsia" w:ascii="宋体" w:hAnsi="宋体" w:cs="宋体"/>
                <w:color w:val="000000"/>
                <w:sz w:val="21"/>
                <w:szCs w:val="21"/>
              </w:rPr>
              <w:t>甜菜头</w:t>
            </w:r>
          </w:p>
        </w:tc>
        <w:tc>
          <w:tcPr>
            <w:tcW w:w="804" w:type="dxa"/>
            <w:tcMar>
              <w:top w:w="12" w:type="dxa"/>
              <w:left w:w="12" w:type="dxa"/>
              <w:right w:w="12" w:type="dxa"/>
            </w:tcMar>
            <w:vAlign w:val="center"/>
          </w:tcPr>
          <w:p w14:paraId="1BC95261">
            <w:pPr>
              <w:pStyle w:val="16"/>
              <w:widowControl/>
              <w:jc w:val="center"/>
              <w:rPr>
                <w:sz w:val="21"/>
                <w:szCs w:val="21"/>
              </w:rPr>
            </w:pPr>
            <w:r>
              <w:rPr>
                <w:rFonts w:hint="eastAsia" w:ascii="宋体" w:hAnsi="宋体" w:cs="宋体"/>
                <w:color w:val="000000"/>
                <w:sz w:val="21"/>
                <w:szCs w:val="21"/>
              </w:rPr>
              <w:t>75</w:t>
            </w:r>
          </w:p>
        </w:tc>
        <w:tc>
          <w:tcPr>
            <w:tcW w:w="648" w:type="dxa"/>
            <w:tcMar>
              <w:top w:w="12" w:type="dxa"/>
              <w:left w:w="12" w:type="dxa"/>
              <w:right w:w="12" w:type="dxa"/>
            </w:tcMar>
            <w:vAlign w:val="center"/>
          </w:tcPr>
          <w:p w14:paraId="156A13C1">
            <w:pPr>
              <w:pStyle w:val="16"/>
              <w:widowControl/>
              <w:jc w:val="center"/>
              <w:rPr>
                <w:sz w:val="21"/>
                <w:szCs w:val="21"/>
              </w:rPr>
            </w:pPr>
            <w:r>
              <w:rPr>
                <w:rFonts w:hint="eastAsia" w:ascii="宋体" w:hAnsi="宋体" w:cs="宋体"/>
                <w:color w:val="000000"/>
                <w:sz w:val="21"/>
                <w:szCs w:val="21"/>
              </w:rPr>
              <w:t>1.6</w:t>
            </w:r>
          </w:p>
        </w:tc>
        <w:tc>
          <w:tcPr>
            <w:tcW w:w="749" w:type="dxa"/>
            <w:tcMar>
              <w:top w:w="12" w:type="dxa"/>
              <w:left w:w="12" w:type="dxa"/>
              <w:right w:w="12" w:type="dxa"/>
            </w:tcMar>
            <w:vAlign w:val="center"/>
          </w:tcPr>
          <w:p w14:paraId="218495A7">
            <w:pPr>
              <w:pStyle w:val="16"/>
              <w:widowControl/>
              <w:jc w:val="center"/>
              <w:rPr>
                <w:sz w:val="21"/>
                <w:szCs w:val="21"/>
              </w:rPr>
            </w:pPr>
            <w:r>
              <w:rPr>
                <w:rFonts w:hint="eastAsia" w:ascii="宋体" w:hAnsi="宋体" w:cs="宋体"/>
                <w:color w:val="000000"/>
                <w:sz w:val="21"/>
                <w:szCs w:val="21"/>
              </w:rPr>
              <w:t>0.1</w:t>
            </w:r>
          </w:p>
        </w:tc>
        <w:tc>
          <w:tcPr>
            <w:tcW w:w="887" w:type="dxa"/>
            <w:tcMar>
              <w:top w:w="12" w:type="dxa"/>
              <w:left w:w="12" w:type="dxa"/>
              <w:right w:w="12" w:type="dxa"/>
            </w:tcMar>
            <w:vAlign w:val="center"/>
          </w:tcPr>
          <w:p w14:paraId="766DE688">
            <w:pPr>
              <w:pStyle w:val="16"/>
              <w:widowControl/>
              <w:jc w:val="center"/>
              <w:rPr>
                <w:sz w:val="21"/>
                <w:szCs w:val="21"/>
              </w:rPr>
            </w:pPr>
            <w:r>
              <w:rPr>
                <w:rFonts w:hint="eastAsia" w:ascii="宋体" w:hAnsi="宋体" w:cs="宋体"/>
                <w:color w:val="000000"/>
                <w:sz w:val="21"/>
                <w:szCs w:val="21"/>
              </w:rPr>
              <w:t>16.8</w:t>
            </w:r>
          </w:p>
        </w:tc>
        <w:tc>
          <w:tcPr>
            <w:tcW w:w="795" w:type="dxa"/>
            <w:tcMar>
              <w:top w:w="12" w:type="dxa"/>
              <w:left w:w="12" w:type="dxa"/>
              <w:right w:w="12" w:type="dxa"/>
            </w:tcMar>
            <w:vAlign w:val="center"/>
          </w:tcPr>
          <w:p w14:paraId="7131D874">
            <w:pPr>
              <w:pStyle w:val="16"/>
              <w:widowControl/>
              <w:jc w:val="center"/>
              <w:rPr>
                <w:sz w:val="21"/>
                <w:szCs w:val="21"/>
              </w:rPr>
            </w:pPr>
            <w:r>
              <w:rPr>
                <w:rFonts w:hint="eastAsia" w:ascii="宋体" w:hAnsi="宋体" w:cs="宋体"/>
                <w:color w:val="000000"/>
                <w:sz w:val="21"/>
                <w:szCs w:val="21"/>
              </w:rPr>
              <w:t>8</w:t>
            </w:r>
          </w:p>
        </w:tc>
        <w:tc>
          <w:tcPr>
            <w:tcW w:w="749" w:type="dxa"/>
            <w:tcMar>
              <w:top w:w="12" w:type="dxa"/>
              <w:left w:w="12" w:type="dxa"/>
              <w:right w:w="12" w:type="dxa"/>
            </w:tcMar>
            <w:vAlign w:val="center"/>
          </w:tcPr>
          <w:p w14:paraId="2049CD75">
            <w:pPr>
              <w:pStyle w:val="16"/>
              <w:widowControl/>
              <w:jc w:val="center"/>
              <w:rPr>
                <w:sz w:val="21"/>
                <w:szCs w:val="21"/>
              </w:rPr>
            </w:pPr>
            <w:r>
              <w:rPr>
                <w:rFonts w:hint="eastAsia" w:ascii="宋体" w:hAnsi="宋体" w:cs="宋体"/>
                <w:color w:val="000000"/>
                <w:sz w:val="21"/>
                <w:szCs w:val="21"/>
              </w:rPr>
              <w:t>4</w:t>
            </w:r>
          </w:p>
        </w:tc>
        <w:tc>
          <w:tcPr>
            <w:tcW w:w="878" w:type="dxa"/>
            <w:tcMar>
              <w:top w:w="12" w:type="dxa"/>
              <w:left w:w="12" w:type="dxa"/>
              <w:right w:w="12" w:type="dxa"/>
            </w:tcMar>
            <w:vAlign w:val="center"/>
          </w:tcPr>
          <w:p w14:paraId="4A5BC9F6">
            <w:pPr>
              <w:pStyle w:val="16"/>
              <w:widowControl/>
              <w:jc w:val="center"/>
              <w:rPr>
                <w:sz w:val="21"/>
                <w:szCs w:val="21"/>
              </w:rPr>
            </w:pPr>
            <w:r>
              <w:rPr>
                <w:rFonts w:hint="eastAsia" w:ascii="宋体" w:hAnsi="宋体" w:cs="宋体"/>
                <w:color w:val="000000"/>
                <w:sz w:val="21"/>
                <w:szCs w:val="21"/>
              </w:rPr>
              <w:t>15</w:t>
            </w:r>
          </w:p>
        </w:tc>
        <w:tc>
          <w:tcPr>
            <w:tcW w:w="749" w:type="dxa"/>
            <w:tcMar>
              <w:top w:w="12" w:type="dxa"/>
              <w:left w:w="12" w:type="dxa"/>
              <w:right w:w="12" w:type="dxa"/>
            </w:tcMar>
            <w:vAlign w:val="center"/>
          </w:tcPr>
          <w:p w14:paraId="3E5FAEA5">
            <w:pPr>
              <w:pStyle w:val="16"/>
              <w:widowControl/>
              <w:jc w:val="center"/>
              <w:rPr>
                <w:sz w:val="21"/>
                <w:szCs w:val="21"/>
              </w:rPr>
            </w:pPr>
            <w:r>
              <w:rPr>
                <w:rFonts w:hint="eastAsia" w:ascii="宋体" w:hAnsi="宋体" w:cs="宋体"/>
                <w:color w:val="000000"/>
                <w:sz w:val="21"/>
                <w:szCs w:val="21"/>
              </w:rPr>
              <w:t>0.5</w:t>
            </w:r>
          </w:p>
        </w:tc>
        <w:tc>
          <w:tcPr>
            <w:tcW w:w="841" w:type="dxa"/>
            <w:tcMar>
              <w:top w:w="12" w:type="dxa"/>
              <w:left w:w="12" w:type="dxa"/>
              <w:right w:w="12" w:type="dxa"/>
            </w:tcMar>
            <w:vAlign w:val="center"/>
          </w:tcPr>
          <w:p w14:paraId="77BBC655">
            <w:pPr>
              <w:pStyle w:val="16"/>
              <w:widowControl/>
              <w:jc w:val="center"/>
              <w:rPr>
                <w:sz w:val="21"/>
                <w:szCs w:val="21"/>
              </w:rPr>
            </w:pPr>
            <w:r>
              <w:rPr>
                <w:rFonts w:hint="eastAsia" w:ascii="宋体" w:hAnsi="宋体" w:cs="宋体"/>
                <w:color w:val="000000"/>
                <w:sz w:val="21"/>
                <w:szCs w:val="21"/>
              </w:rPr>
              <w:t>0</w:t>
            </w:r>
          </w:p>
        </w:tc>
      </w:tr>
      <w:tr w14:paraId="36FD5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5" w:hRule="atLeast"/>
          <w:tblCellSpacing w:w="0" w:type="dxa"/>
          <w:jc w:val="center"/>
        </w:trPr>
        <w:tc>
          <w:tcPr>
            <w:tcW w:w="1277" w:type="dxa"/>
            <w:tcMar>
              <w:top w:w="12" w:type="dxa"/>
              <w:left w:w="12" w:type="dxa"/>
              <w:right w:w="12" w:type="dxa"/>
            </w:tcMar>
            <w:vAlign w:val="center"/>
          </w:tcPr>
          <w:p w14:paraId="1FCF9BF0">
            <w:pPr>
              <w:pStyle w:val="16"/>
              <w:widowControl/>
              <w:jc w:val="center"/>
              <w:rPr>
                <w:sz w:val="21"/>
                <w:szCs w:val="21"/>
              </w:rPr>
            </w:pPr>
            <w:r>
              <w:rPr>
                <w:rFonts w:hint="eastAsia" w:ascii="宋体" w:hAnsi="宋体" w:cs="宋体"/>
                <w:color w:val="000000"/>
                <w:sz w:val="21"/>
                <w:szCs w:val="21"/>
              </w:rPr>
              <w:t>合计</w:t>
            </w:r>
          </w:p>
        </w:tc>
        <w:tc>
          <w:tcPr>
            <w:tcW w:w="804" w:type="dxa"/>
            <w:tcMar>
              <w:top w:w="12" w:type="dxa"/>
              <w:left w:w="12" w:type="dxa"/>
              <w:right w:w="12" w:type="dxa"/>
            </w:tcMar>
            <w:vAlign w:val="center"/>
          </w:tcPr>
          <w:p w14:paraId="7A9E0340">
            <w:pPr>
              <w:pStyle w:val="16"/>
              <w:widowControl/>
              <w:jc w:val="center"/>
              <w:rPr>
                <w:sz w:val="21"/>
                <w:szCs w:val="21"/>
              </w:rPr>
            </w:pPr>
            <w:r>
              <w:rPr>
                <w:rFonts w:hint="eastAsia" w:ascii="宋体" w:hAnsi="宋体" w:cs="宋体"/>
                <w:color w:val="000000"/>
                <w:sz w:val="21"/>
                <w:szCs w:val="21"/>
              </w:rPr>
              <w:t>3130</w:t>
            </w:r>
          </w:p>
        </w:tc>
        <w:tc>
          <w:tcPr>
            <w:tcW w:w="648" w:type="dxa"/>
            <w:tcMar>
              <w:top w:w="12" w:type="dxa"/>
              <w:left w:w="12" w:type="dxa"/>
              <w:right w:w="12" w:type="dxa"/>
            </w:tcMar>
            <w:vAlign w:val="center"/>
          </w:tcPr>
          <w:p w14:paraId="1AEFAFE1">
            <w:pPr>
              <w:pStyle w:val="16"/>
              <w:widowControl/>
              <w:jc w:val="center"/>
              <w:rPr>
                <w:sz w:val="21"/>
                <w:szCs w:val="21"/>
              </w:rPr>
            </w:pPr>
            <w:r>
              <w:rPr>
                <w:rFonts w:hint="eastAsia" w:ascii="宋体" w:hAnsi="宋体" w:cs="宋体"/>
                <w:color w:val="000000"/>
                <w:sz w:val="21"/>
                <w:szCs w:val="21"/>
              </w:rPr>
              <w:t>100.4</w:t>
            </w:r>
          </w:p>
        </w:tc>
        <w:tc>
          <w:tcPr>
            <w:tcW w:w="749" w:type="dxa"/>
            <w:tcMar>
              <w:top w:w="12" w:type="dxa"/>
              <w:left w:w="12" w:type="dxa"/>
              <w:right w:w="12" w:type="dxa"/>
            </w:tcMar>
            <w:vAlign w:val="center"/>
          </w:tcPr>
          <w:p w14:paraId="783B0781">
            <w:pPr>
              <w:pStyle w:val="16"/>
              <w:widowControl/>
              <w:jc w:val="center"/>
              <w:rPr>
                <w:sz w:val="21"/>
                <w:szCs w:val="21"/>
              </w:rPr>
            </w:pPr>
            <w:r>
              <w:rPr>
                <w:rFonts w:hint="eastAsia" w:ascii="宋体" w:hAnsi="宋体" w:cs="宋体"/>
                <w:color w:val="000000"/>
                <w:sz w:val="21"/>
                <w:szCs w:val="21"/>
              </w:rPr>
              <w:t>106.5</w:t>
            </w:r>
          </w:p>
        </w:tc>
        <w:tc>
          <w:tcPr>
            <w:tcW w:w="887" w:type="dxa"/>
            <w:tcMar>
              <w:top w:w="12" w:type="dxa"/>
              <w:left w:w="12" w:type="dxa"/>
              <w:right w:w="12" w:type="dxa"/>
            </w:tcMar>
            <w:vAlign w:val="center"/>
          </w:tcPr>
          <w:p w14:paraId="0B9BC59F">
            <w:pPr>
              <w:pStyle w:val="16"/>
              <w:widowControl/>
              <w:jc w:val="center"/>
              <w:rPr>
                <w:sz w:val="21"/>
                <w:szCs w:val="21"/>
              </w:rPr>
            </w:pPr>
            <w:r>
              <w:rPr>
                <w:rFonts w:hint="eastAsia" w:ascii="宋体" w:hAnsi="宋体" w:cs="宋体"/>
                <w:color w:val="000000"/>
                <w:sz w:val="21"/>
                <w:szCs w:val="21"/>
              </w:rPr>
              <w:t>548.1</w:t>
            </w:r>
          </w:p>
        </w:tc>
        <w:tc>
          <w:tcPr>
            <w:tcW w:w="795" w:type="dxa"/>
            <w:tcMar>
              <w:top w:w="12" w:type="dxa"/>
              <w:left w:w="12" w:type="dxa"/>
              <w:right w:w="12" w:type="dxa"/>
            </w:tcMar>
            <w:vAlign w:val="center"/>
          </w:tcPr>
          <w:p w14:paraId="71F90BA6">
            <w:pPr>
              <w:pStyle w:val="16"/>
              <w:widowControl/>
              <w:jc w:val="center"/>
              <w:rPr>
                <w:sz w:val="21"/>
                <w:szCs w:val="21"/>
              </w:rPr>
            </w:pPr>
            <w:r>
              <w:rPr>
                <w:rFonts w:hint="eastAsia" w:ascii="宋体" w:hAnsi="宋体" w:cs="宋体"/>
                <w:color w:val="000000"/>
                <w:sz w:val="21"/>
                <w:szCs w:val="21"/>
              </w:rPr>
              <w:t>27.71</w:t>
            </w:r>
          </w:p>
        </w:tc>
        <w:tc>
          <w:tcPr>
            <w:tcW w:w="749" w:type="dxa"/>
            <w:tcMar>
              <w:top w:w="12" w:type="dxa"/>
              <w:left w:w="12" w:type="dxa"/>
              <w:right w:w="12" w:type="dxa"/>
            </w:tcMar>
            <w:vAlign w:val="center"/>
          </w:tcPr>
          <w:p w14:paraId="7A40C38E">
            <w:pPr>
              <w:pStyle w:val="16"/>
              <w:widowControl/>
              <w:jc w:val="center"/>
              <w:rPr>
                <w:sz w:val="21"/>
                <w:szCs w:val="21"/>
              </w:rPr>
            </w:pPr>
            <w:r>
              <w:rPr>
                <w:rFonts w:hint="eastAsia" w:ascii="宋体" w:hAnsi="宋体" w:cs="宋体"/>
                <w:color w:val="000000"/>
                <w:sz w:val="21"/>
                <w:szCs w:val="21"/>
              </w:rPr>
              <w:t>44</w:t>
            </w:r>
          </w:p>
        </w:tc>
        <w:tc>
          <w:tcPr>
            <w:tcW w:w="878" w:type="dxa"/>
            <w:tcMar>
              <w:top w:w="12" w:type="dxa"/>
              <w:left w:w="12" w:type="dxa"/>
              <w:right w:w="12" w:type="dxa"/>
            </w:tcMar>
            <w:vAlign w:val="center"/>
          </w:tcPr>
          <w:p w14:paraId="219B204A">
            <w:pPr>
              <w:pStyle w:val="16"/>
              <w:widowControl/>
              <w:jc w:val="center"/>
              <w:rPr>
                <w:sz w:val="21"/>
                <w:szCs w:val="21"/>
              </w:rPr>
            </w:pPr>
            <w:r>
              <w:rPr>
                <w:rFonts w:hint="eastAsia" w:ascii="宋体" w:hAnsi="宋体" w:cs="宋体"/>
                <w:color w:val="000000"/>
                <w:sz w:val="21"/>
                <w:szCs w:val="21"/>
              </w:rPr>
              <w:t>971.31</w:t>
            </w:r>
          </w:p>
        </w:tc>
        <w:tc>
          <w:tcPr>
            <w:tcW w:w="749" w:type="dxa"/>
            <w:tcMar>
              <w:top w:w="12" w:type="dxa"/>
              <w:left w:w="12" w:type="dxa"/>
              <w:right w:w="12" w:type="dxa"/>
            </w:tcMar>
            <w:vAlign w:val="center"/>
          </w:tcPr>
          <w:p w14:paraId="57327A8B">
            <w:pPr>
              <w:pStyle w:val="16"/>
              <w:widowControl/>
              <w:jc w:val="center"/>
              <w:rPr>
                <w:sz w:val="21"/>
                <w:szCs w:val="21"/>
              </w:rPr>
            </w:pPr>
            <w:r>
              <w:rPr>
                <w:rFonts w:hint="eastAsia" w:ascii="宋体" w:hAnsi="宋体" w:cs="宋体"/>
                <w:color w:val="000000"/>
                <w:sz w:val="21"/>
                <w:szCs w:val="21"/>
              </w:rPr>
              <w:t>44.46</w:t>
            </w:r>
          </w:p>
        </w:tc>
        <w:tc>
          <w:tcPr>
            <w:tcW w:w="841" w:type="dxa"/>
            <w:tcMar>
              <w:top w:w="12" w:type="dxa"/>
              <w:left w:w="12" w:type="dxa"/>
              <w:right w:w="12" w:type="dxa"/>
            </w:tcMar>
            <w:vAlign w:val="center"/>
          </w:tcPr>
          <w:p w14:paraId="46940129">
            <w:pPr>
              <w:pStyle w:val="16"/>
              <w:widowControl/>
              <w:jc w:val="center"/>
              <w:rPr>
                <w:sz w:val="21"/>
                <w:szCs w:val="21"/>
              </w:rPr>
            </w:pPr>
            <w:r>
              <w:rPr>
                <w:rFonts w:hint="eastAsia" w:ascii="宋体" w:hAnsi="宋体" w:cs="宋体"/>
                <w:sz w:val="21"/>
                <w:szCs w:val="21"/>
              </w:rPr>
              <w:t>95</w:t>
            </w:r>
          </w:p>
        </w:tc>
      </w:tr>
    </w:tbl>
    <w:p w14:paraId="2F78DB32">
      <w:pPr>
        <w:tabs>
          <w:tab w:val="left" w:pos="428"/>
        </w:tabs>
        <w:spacing w:line="288" w:lineRule="auto"/>
        <w:outlineLvl w:val="1"/>
        <w:rPr>
          <w:rFonts w:hint="eastAsia" w:ascii="黑体" w:hAnsi="黑体" w:eastAsia="黑体"/>
          <w:sz w:val="28"/>
          <w:szCs w:val="28"/>
        </w:rPr>
      </w:pPr>
    </w:p>
    <w:p w14:paraId="4A7DDF83">
      <w:pPr>
        <w:tabs>
          <w:tab w:val="left" w:pos="428"/>
        </w:tabs>
        <w:spacing w:line="288" w:lineRule="auto"/>
        <w:outlineLvl w:val="1"/>
        <w:rPr>
          <w:rFonts w:hint="eastAsia" w:ascii="黑体" w:hAnsi="黑体" w:eastAsia="黑体"/>
          <w:sz w:val="28"/>
          <w:szCs w:val="28"/>
        </w:rPr>
      </w:pPr>
      <w:r>
        <w:rPr>
          <w:rFonts w:hint="eastAsia" w:ascii="黑体" w:hAnsi="黑体" w:eastAsia="黑体"/>
          <w:sz w:val="28"/>
          <w:szCs w:val="28"/>
        </w:rPr>
        <w:t>（二）营养价值</w:t>
      </w:r>
      <w:bookmarkEnd w:id="50"/>
      <w:bookmarkEnd w:id="51"/>
      <w:bookmarkEnd w:id="52"/>
      <w:bookmarkEnd w:id="53"/>
    </w:p>
    <w:p w14:paraId="59F46FF7">
      <w:pPr>
        <w:tabs>
          <w:tab w:val="left" w:pos="428"/>
        </w:tabs>
        <w:spacing w:line="288" w:lineRule="auto"/>
        <w:ind w:firstLine="480" w:firstLineChars="200"/>
        <w:rPr>
          <w:rFonts w:hint="eastAsia" w:ascii="宋体" w:hAnsi="宋体"/>
          <w:sz w:val="24"/>
          <w:szCs w:val="24"/>
          <w:u w:color="FFFFFF" w:themeColor="background1"/>
        </w:rPr>
      </w:pPr>
      <w:r>
        <w:rPr>
          <w:rFonts w:hint="eastAsia" w:ascii="宋体" w:hAnsi="宋体"/>
          <w:sz w:val="24"/>
          <w:szCs w:val="24"/>
          <w:u w:color="FFFFFF" w:themeColor="background1"/>
        </w:rPr>
        <w:t>象形荔枝包中集成了多种食材，形成起丰富的营养成分体系。低粉、澄粉、生粉、糖属于碳水化合物的重要组成，给日常的劳作、学习思考提供基本的能量，可以迅速补充能量的不足，保证身体代谢高效运转，是应对高强度生活节奏的实用能量补给。酵母是优质的蛋白质，100g含45g蛋白质，氨基酸组成符合人体需求，易被人体吸收利用，绿茶粉、低粉、红豆沙馅也都含有蛋白质，它们参与细胞修复、肌肉合成，有利于运动后的肌肉恢复，维持皮肤弹性和内脏功能稳定，是身体生长发育和生理活性所必需的物质。</w:t>
      </w:r>
    </w:p>
    <w:p w14:paraId="11784C99">
      <w:pPr>
        <w:tabs>
          <w:tab w:val="left" w:pos="428"/>
        </w:tabs>
        <w:spacing w:line="288" w:lineRule="auto"/>
        <w:ind w:firstLine="480" w:firstLineChars="200"/>
        <w:rPr>
          <w:rFonts w:hint="eastAsia" w:ascii="宋体" w:hAnsi="宋体"/>
          <w:sz w:val="24"/>
          <w:szCs w:val="24"/>
          <w:u w:color="FFFFFF" w:themeColor="background1"/>
        </w:rPr>
      </w:pPr>
      <w:r>
        <w:rPr>
          <w:rFonts w:hint="eastAsia" w:ascii="宋体" w:hAnsi="宋体"/>
          <w:sz w:val="24"/>
          <w:szCs w:val="24"/>
          <w:u w:color="FFFFFF" w:themeColor="background1"/>
        </w:rPr>
        <w:t>猪油虽然脂肪含量高需要控制摄入，但是其中的饱和脂肪可以储存能量，与绿茶粉、低粉的脂肪一起使用可以促进脂溶性维生素（如维生素A）的吸收，对于皮肤保湿、细胞膜构建有重要意义，但是过量易引起肥胖，需要适量摄入。猪油、红豆沙馅、甜菜头所含的维生素A参与视网膜感光物质合成，防止夜盲症，保持皮肤、呼吸道上皮细胞的完整性，提高黏膜抵抗性，秋冬食用可帮助降低呼吸道感染风险。绿茶粉、甜菜头中富含的维生素C属于强效抗氧化剂，可以清除自由基、延缓细胞衰老、促进胶原蛋白合成、帮助伤口愈合、维持皮肤弹性，还可以调节免疫细胞的功能，帮助增强抵抗力、加快感冒的康复。</w:t>
      </w:r>
    </w:p>
    <w:p w14:paraId="4F1F3258">
      <w:pPr>
        <w:tabs>
          <w:tab w:val="left" w:pos="428"/>
        </w:tabs>
        <w:spacing w:line="288" w:lineRule="auto"/>
        <w:ind w:firstLine="480" w:firstLineChars="200"/>
        <w:rPr>
          <w:rFonts w:hint="eastAsia" w:ascii="宋体" w:hAnsi="宋体"/>
          <w:sz w:val="24"/>
          <w:szCs w:val="24"/>
          <w:u w:color="FFFFFF" w:themeColor="background1"/>
        </w:rPr>
      </w:pPr>
      <w:r>
        <w:rPr>
          <w:rFonts w:hint="eastAsia" w:ascii="宋体" w:hAnsi="宋体"/>
          <w:sz w:val="24"/>
          <w:szCs w:val="24"/>
          <w:u w:color="FFFFFF" w:themeColor="background1"/>
        </w:rPr>
        <w:t>泡打粉钙含量高，绿茶粉、酵母等也有一定的贡献，钙是骨骼的“支柱”，可以维持骨骼的强度；酵母铁含量高，绿茶粉、红豆沙馅次之，铁是血红蛋白合成的重要原料，常吃可以补充铁元素，适合女性、儿童等易缺铁人群，维持造血功能正常。酵母富含优质蛋白、铁钙，且含有多种B族维生素，对能量代谢、神经系统有调节作用，可以缓解疲劳、改善情绪，膳食纤维可调节肠道微生态，使消化更顺畅。红豆沙馅保留了红豆的营养，含有钾、镁等矿物质，有助于调节电解质平衡，对心血管有一定的帮助，红豆健脾利湿、补血养心的食疗价值被融合进去。澄粉、甜菜头膳食纤维像肠道清洁工一样，增加粪便体积、促进肠道蠕动，预防便秘，调节血糖血脂，餐后食用可以减缓血糖上升的速度，有利于心血管健康管理。</w:t>
      </w:r>
    </w:p>
    <w:p w14:paraId="7ADB2C9D">
      <w:pPr>
        <w:tabs>
          <w:tab w:val="left" w:pos="428"/>
        </w:tabs>
        <w:spacing w:line="288" w:lineRule="auto"/>
        <w:ind w:firstLine="480" w:firstLineChars="200"/>
        <w:rPr>
          <w:rFonts w:hint="eastAsia" w:ascii="宋体" w:hAnsi="宋体"/>
          <w:sz w:val="24"/>
          <w:szCs w:val="24"/>
          <w:u w:color="FFFFFF" w:themeColor="background1"/>
        </w:rPr>
      </w:pPr>
      <w:r>
        <w:rPr>
          <w:rFonts w:hint="eastAsia" w:ascii="宋体" w:hAnsi="宋体"/>
          <w:sz w:val="24"/>
          <w:szCs w:val="24"/>
          <w:u w:color="FFFFFF" w:themeColor="background1"/>
        </w:rPr>
        <w:t>综上，象形荔枝包凭借食材的协同作用，在多方面起到营养的作用，是传统美食与营养科学的结合，但是因为含有猪油、糖等成分，需要根据自身健康状况合理食用，享受美味又守护健康。</w:t>
      </w:r>
    </w:p>
    <w:p w14:paraId="454B6A49">
      <w:pPr>
        <w:spacing w:line="288" w:lineRule="auto"/>
        <w:jc w:val="center"/>
        <w:outlineLvl w:val="0"/>
        <w:rPr>
          <w:rFonts w:hint="eastAsia" w:ascii="宋体" w:hAnsi="宋体"/>
          <w:sz w:val="24"/>
          <w:szCs w:val="24"/>
        </w:rPr>
      </w:pPr>
      <w:bookmarkStart w:id="54" w:name="_Toc10366"/>
      <w:bookmarkStart w:id="55" w:name="_Toc30118_WPSOffice_Level2"/>
      <w:bookmarkStart w:id="56" w:name="_Toc26584_WPSOffice_Level2"/>
      <w:bookmarkStart w:id="57" w:name="_Toc15067"/>
      <w:r>
        <w:rPr>
          <w:rFonts w:hint="eastAsia" w:ascii="黑体" w:hAnsi="黑体" w:eastAsia="黑体"/>
          <w:sz w:val="30"/>
          <w:szCs w:val="30"/>
        </w:rPr>
        <w:t>四、菜品成本分析</w:t>
      </w:r>
      <w:bookmarkEnd w:id="54"/>
      <w:bookmarkEnd w:id="55"/>
      <w:bookmarkEnd w:id="56"/>
      <w:bookmarkEnd w:id="57"/>
    </w:p>
    <w:p w14:paraId="7939580B">
      <w:pPr>
        <w:tabs>
          <w:tab w:val="left" w:pos="428"/>
        </w:tabs>
        <w:spacing w:line="288" w:lineRule="auto"/>
        <w:outlineLvl w:val="1"/>
        <w:rPr>
          <w:rFonts w:hint="eastAsia" w:ascii="黑体" w:hAnsi="黑体" w:eastAsia="黑体"/>
          <w:sz w:val="28"/>
          <w:szCs w:val="28"/>
        </w:rPr>
      </w:pPr>
      <w:bookmarkStart w:id="58" w:name="_Toc26584_WPSOffice_Level3"/>
      <w:bookmarkStart w:id="59" w:name="_Toc12993"/>
      <w:bookmarkStart w:id="60" w:name="_Toc250"/>
      <w:bookmarkStart w:id="61" w:name="_Toc30118_WPSOffice_Level3"/>
      <w:r>
        <w:rPr>
          <w:rFonts w:hint="eastAsia" w:ascii="黑体" w:hAnsi="黑体" w:eastAsia="黑体"/>
          <w:sz w:val="28"/>
          <w:szCs w:val="28"/>
        </w:rPr>
        <w:t>（一）成本分析</w:t>
      </w:r>
      <w:bookmarkEnd w:id="58"/>
      <w:bookmarkEnd w:id="59"/>
      <w:bookmarkEnd w:id="60"/>
      <w:bookmarkEnd w:id="61"/>
    </w:p>
    <w:p w14:paraId="27F3A2EC">
      <w:pPr>
        <w:spacing w:line="288" w:lineRule="auto"/>
        <w:ind w:left="420"/>
        <w:jc w:val="center"/>
        <w:rPr>
          <w:rFonts w:hint="eastAsia" w:ascii="宋体" w:hAnsi="宋体"/>
          <w:sz w:val="24"/>
          <w:szCs w:val="24"/>
        </w:rPr>
      </w:pPr>
      <w:r>
        <w:rPr>
          <w:rFonts w:hint="eastAsia" w:ascii="宋体" w:hAnsi="宋体" w:cs="宋体"/>
          <w:szCs w:val="21"/>
        </w:rPr>
        <w:t>表4-1 成本分析表</w:t>
      </w:r>
    </w:p>
    <w:tbl>
      <w:tblPr>
        <w:tblStyle w:val="18"/>
        <w:tblpPr w:leftFromText="180" w:rightFromText="180" w:vertAnchor="text" w:horzAnchor="page" w:tblpXSpec="center" w:tblpY="229"/>
        <w:tblOverlap w:val="never"/>
        <w:tblW w:w="7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9"/>
        <w:gridCol w:w="1343"/>
        <w:gridCol w:w="1342"/>
        <w:gridCol w:w="1475"/>
        <w:gridCol w:w="1651"/>
      </w:tblGrid>
      <w:tr w14:paraId="328DB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949" w:type="dxa"/>
          </w:tcPr>
          <w:p w14:paraId="48BDF434">
            <w:pPr>
              <w:jc w:val="center"/>
              <w:rPr>
                <w:rFonts w:hint="eastAsia" w:ascii="宋体" w:hAnsi="宋体"/>
                <w:szCs w:val="21"/>
              </w:rPr>
            </w:pPr>
            <w:r>
              <w:rPr>
                <w:rFonts w:hint="eastAsia" w:asciiTheme="minorEastAsia" w:hAnsiTheme="minorEastAsia"/>
                <w:szCs w:val="21"/>
              </w:rPr>
              <w:t>原料</w:t>
            </w:r>
          </w:p>
        </w:tc>
        <w:tc>
          <w:tcPr>
            <w:tcW w:w="1343" w:type="dxa"/>
          </w:tcPr>
          <w:p w14:paraId="3A4E38C5">
            <w:pPr>
              <w:jc w:val="center"/>
              <w:rPr>
                <w:rFonts w:hint="eastAsia" w:ascii="宋体" w:hAnsi="宋体"/>
                <w:szCs w:val="21"/>
              </w:rPr>
            </w:pPr>
            <w:r>
              <w:rPr>
                <w:rFonts w:hint="eastAsia" w:asciiTheme="minorEastAsia" w:hAnsiTheme="minorEastAsia"/>
                <w:szCs w:val="21"/>
              </w:rPr>
              <w:t>用量/kg</w:t>
            </w:r>
          </w:p>
        </w:tc>
        <w:tc>
          <w:tcPr>
            <w:tcW w:w="1342" w:type="dxa"/>
          </w:tcPr>
          <w:p w14:paraId="65E4BB26">
            <w:pPr>
              <w:jc w:val="center"/>
              <w:rPr>
                <w:rFonts w:hint="eastAsia" w:ascii="宋体" w:hAnsi="宋体"/>
                <w:szCs w:val="21"/>
              </w:rPr>
            </w:pPr>
            <w:r>
              <w:rPr>
                <w:rFonts w:hint="eastAsia" w:asciiTheme="minorEastAsia" w:hAnsiTheme="minorEastAsia"/>
                <w:szCs w:val="21"/>
              </w:rPr>
              <w:t>单价/(元/kg)</w:t>
            </w:r>
          </w:p>
        </w:tc>
        <w:tc>
          <w:tcPr>
            <w:tcW w:w="1475" w:type="dxa"/>
          </w:tcPr>
          <w:p w14:paraId="12EC9BFD">
            <w:pPr>
              <w:jc w:val="center"/>
              <w:rPr>
                <w:rFonts w:hint="eastAsia" w:ascii="宋体" w:hAnsi="宋体"/>
                <w:szCs w:val="21"/>
              </w:rPr>
            </w:pPr>
            <w:r>
              <w:rPr>
                <w:rFonts w:hint="eastAsia"/>
                <w:szCs w:val="21"/>
              </w:rPr>
              <w:t>成本/元（净料）</w:t>
            </w:r>
          </w:p>
        </w:tc>
        <w:tc>
          <w:tcPr>
            <w:tcW w:w="1651" w:type="dxa"/>
          </w:tcPr>
          <w:p w14:paraId="1A290411">
            <w:pPr>
              <w:jc w:val="center"/>
              <w:rPr>
                <w:rFonts w:hint="eastAsia" w:ascii="宋体" w:hAnsi="宋体"/>
                <w:szCs w:val="21"/>
              </w:rPr>
            </w:pPr>
            <w:r>
              <w:rPr>
                <w:rFonts w:hint="eastAsia" w:asciiTheme="minorEastAsia" w:hAnsiTheme="minorEastAsia"/>
                <w:szCs w:val="21"/>
              </w:rPr>
              <w:t>备注</w:t>
            </w:r>
          </w:p>
        </w:tc>
      </w:tr>
      <w:tr w14:paraId="12888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949" w:type="dxa"/>
          </w:tcPr>
          <w:p w14:paraId="0242F30F">
            <w:pPr>
              <w:jc w:val="center"/>
              <w:rPr>
                <w:rFonts w:hint="eastAsia" w:ascii="宋体" w:hAnsi="宋体"/>
                <w:szCs w:val="21"/>
              </w:rPr>
            </w:pPr>
            <w:r>
              <w:rPr>
                <w:rFonts w:hint="eastAsia" w:ascii="宋体" w:hAnsi="宋体"/>
                <w:szCs w:val="21"/>
              </w:rPr>
              <w:t>低粉</w:t>
            </w:r>
          </w:p>
        </w:tc>
        <w:tc>
          <w:tcPr>
            <w:tcW w:w="1343" w:type="dxa"/>
          </w:tcPr>
          <w:p w14:paraId="5D73319B">
            <w:pPr>
              <w:jc w:val="center"/>
              <w:rPr>
                <w:rFonts w:hint="eastAsia" w:ascii="宋体" w:hAnsi="宋体"/>
                <w:szCs w:val="21"/>
              </w:rPr>
            </w:pPr>
            <w:r>
              <w:rPr>
                <w:rFonts w:hint="eastAsia" w:asciiTheme="minorEastAsia" w:hAnsiTheme="minorEastAsia"/>
                <w:szCs w:val="21"/>
              </w:rPr>
              <w:t>0.285</w:t>
            </w:r>
          </w:p>
        </w:tc>
        <w:tc>
          <w:tcPr>
            <w:tcW w:w="1342" w:type="dxa"/>
          </w:tcPr>
          <w:p w14:paraId="2742F921">
            <w:pPr>
              <w:jc w:val="center"/>
              <w:rPr>
                <w:rFonts w:hint="eastAsia" w:ascii="宋体" w:hAnsi="宋体"/>
                <w:szCs w:val="21"/>
              </w:rPr>
            </w:pPr>
            <w:r>
              <w:rPr>
                <w:rFonts w:hint="eastAsia" w:ascii="宋体" w:hAnsi="宋体"/>
                <w:szCs w:val="21"/>
              </w:rPr>
              <w:t>8</w:t>
            </w:r>
          </w:p>
        </w:tc>
        <w:tc>
          <w:tcPr>
            <w:tcW w:w="1475" w:type="dxa"/>
          </w:tcPr>
          <w:p w14:paraId="4F5C2E18">
            <w:pPr>
              <w:jc w:val="center"/>
              <w:rPr>
                <w:rFonts w:hint="eastAsia" w:ascii="宋体" w:hAnsi="宋体"/>
                <w:szCs w:val="21"/>
              </w:rPr>
            </w:pPr>
            <w:r>
              <w:rPr>
                <w:rFonts w:hint="eastAsia" w:ascii="宋体" w:hAnsi="宋体"/>
                <w:szCs w:val="21"/>
              </w:rPr>
              <w:t>2.28</w:t>
            </w:r>
          </w:p>
        </w:tc>
        <w:tc>
          <w:tcPr>
            <w:tcW w:w="1651" w:type="dxa"/>
          </w:tcPr>
          <w:p w14:paraId="1E613705">
            <w:pPr>
              <w:jc w:val="center"/>
              <w:rPr>
                <w:rFonts w:hint="eastAsia" w:ascii="宋体" w:hAnsi="宋体"/>
                <w:szCs w:val="21"/>
              </w:rPr>
            </w:pPr>
          </w:p>
        </w:tc>
      </w:tr>
      <w:tr w14:paraId="18BE0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949" w:type="dxa"/>
          </w:tcPr>
          <w:p w14:paraId="1BD5CD0D">
            <w:pPr>
              <w:jc w:val="center"/>
              <w:rPr>
                <w:rFonts w:hint="eastAsia" w:ascii="宋体" w:hAnsi="宋体"/>
                <w:szCs w:val="21"/>
              </w:rPr>
            </w:pPr>
            <w:r>
              <w:rPr>
                <w:rFonts w:hint="eastAsia" w:ascii="宋体" w:hAnsi="宋体"/>
                <w:szCs w:val="21"/>
              </w:rPr>
              <w:t>绿茶粉</w:t>
            </w:r>
          </w:p>
        </w:tc>
        <w:tc>
          <w:tcPr>
            <w:tcW w:w="1343" w:type="dxa"/>
          </w:tcPr>
          <w:p w14:paraId="74283586">
            <w:pPr>
              <w:jc w:val="center"/>
              <w:rPr>
                <w:rFonts w:hint="eastAsia" w:ascii="宋体" w:hAnsi="宋体"/>
                <w:szCs w:val="21"/>
              </w:rPr>
            </w:pPr>
            <w:r>
              <w:rPr>
                <w:rFonts w:hint="eastAsia" w:asciiTheme="minorEastAsia" w:hAnsiTheme="minorEastAsia"/>
                <w:szCs w:val="21"/>
              </w:rPr>
              <w:t>0.003</w:t>
            </w:r>
          </w:p>
        </w:tc>
        <w:tc>
          <w:tcPr>
            <w:tcW w:w="1342" w:type="dxa"/>
          </w:tcPr>
          <w:p w14:paraId="459A52A9">
            <w:pPr>
              <w:jc w:val="center"/>
              <w:rPr>
                <w:rFonts w:hint="eastAsia" w:ascii="宋体" w:hAnsi="宋体"/>
                <w:szCs w:val="21"/>
              </w:rPr>
            </w:pPr>
            <w:r>
              <w:rPr>
                <w:rFonts w:hint="eastAsia" w:ascii="宋体" w:hAnsi="宋体"/>
                <w:szCs w:val="21"/>
              </w:rPr>
              <w:t>60</w:t>
            </w:r>
          </w:p>
        </w:tc>
        <w:tc>
          <w:tcPr>
            <w:tcW w:w="1475" w:type="dxa"/>
          </w:tcPr>
          <w:p w14:paraId="4C61F655">
            <w:pPr>
              <w:jc w:val="center"/>
              <w:rPr>
                <w:rFonts w:hint="eastAsia" w:ascii="宋体" w:hAnsi="宋体"/>
                <w:szCs w:val="21"/>
              </w:rPr>
            </w:pPr>
            <w:r>
              <w:rPr>
                <w:rFonts w:hint="eastAsia" w:ascii="宋体" w:hAnsi="宋体"/>
                <w:szCs w:val="21"/>
              </w:rPr>
              <w:t>0.18</w:t>
            </w:r>
          </w:p>
        </w:tc>
        <w:tc>
          <w:tcPr>
            <w:tcW w:w="1651" w:type="dxa"/>
          </w:tcPr>
          <w:p w14:paraId="65340C05">
            <w:pPr>
              <w:jc w:val="center"/>
              <w:rPr>
                <w:rFonts w:hint="eastAsia" w:ascii="宋体" w:hAnsi="宋体"/>
                <w:szCs w:val="21"/>
              </w:rPr>
            </w:pPr>
          </w:p>
        </w:tc>
      </w:tr>
      <w:tr w14:paraId="33C3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949" w:type="dxa"/>
          </w:tcPr>
          <w:p w14:paraId="4C1E2D57">
            <w:pPr>
              <w:jc w:val="center"/>
              <w:rPr>
                <w:rFonts w:hint="eastAsia" w:ascii="宋体" w:hAnsi="宋体"/>
                <w:szCs w:val="21"/>
              </w:rPr>
            </w:pPr>
            <w:r>
              <w:rPr>
                <w:rFonts w:hint="eastAsia" w:ascii="宋体" w:hAnsi="宋体"/>
                <w:szCs w:val="21"/>
              </w:rPr>
              <w:t>泡打粉</w:t>
            </w:r>
          </w:p>
        </w:tc>
        <w:tc>
          <w:tcPr>
            <w:tcW w:w="1343" w:type="dxa"/>
          </w:tcPr>
          <w:p w14:paraId="3CBE3241">
            <w:pPr>
              <w:jc w:val="center"/>
              <w:rPr>
                <w:rFonts w:hint="eastAsia" w:ascii="宋体" w:hAnsi="宋体"/>
                <w:szCs w:val="21"/>
              </w:rPr>
            </w:pPr>
            <w:r>
              <w:rPr>
                <w:rFonts w:hint="eastAsia" w:asciiTheme="minorEastAsia" w:hAnsiTheme="minorEastAsia"/>
                <w:szCs w:val="21"/>
              </w:rPr>
              <w:t>0.002</w:t>
            </w:r>
          </w:p>
        </w:tc>
        <w:tc>
          <w:tcPr>
            <w:tcW w:w="1342" w:type="dxa"/>
          </w:tcPr>
          <w:p w14:paraId="679AC4AC">
            <w:pPr>
              <w:jc w:val="center"/>
              <w:rPr>
                <w:rFonts w:hint="eastAsia" w:ascii="宋体" w:hAnsi="宋体"/>
                <w:szCs w:val="21"/>
              </w:rPr>
            </w:pPr>
            <w:r>
              <w:rPr>
                <w:rFonts w:hint="eastAsia" w:ascii="宋体" w:hAnsi="宋体"/>
                <w:szCs w:val="21"/>
              </w:rPr>
              <w:t>16</w:t>
            </w:r>
          </w:p>
        </w:tc>
        <w:tc>
          <w:tcPr>
            <w:tcW w:w="1475" w:type="dxa"/>
          </w:tcPr>
          <w:p w14:paraId="3777EB41">
            <w:pPr>
              <w:jc w:val="center"/>
              <w:rPr>
                <w:rFonts w:hint="eastAsia" w:ascii="宋体" w:hAnsi="宋体"/>
                <w:szCs w:val="21"/>
              </w:rPr>
            </w:pPr>
            <w:r>
              <w:rPr>
                <w:rFonts w:hint="eastAsia" w:ascii="宋体" w:hAnsi="宋体"/>
                <w:szCs w:val="21"/>
              </w:rPr>
              <w:t>0.032</w:t>
            </w:r>
          </w:p>
        </w:tc>
        <w:tc>
          <w:tcPr>
            <w:tcW w:w="1651" w:type="dxa"/>
          </w:tcPr>
          <w:p w14:paraId="0E88DE41">
            <w:pPr>
              <w:jc w:val="center"/>
              <w:rPr>
                <w:rFonts w:hint="eastAsia" w:ascii="宋体" w:hAnsi="宋体"/>
                <w:szCs w:val="21"/>
              </w:rPr>
            </w:pPr>
          </w:p>
        </w:tc>
      </w:tr>
      <w:tr w14:paraId="68730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949" w:type="dxa"/>
          </w:tcPr>
          <w:p w14:paraId="5F061744">
            <w:pPr>
              <w:jc w:val="center"/>
              <w:rPr>
                <w:rFonts w:hint="eastAsia" w:ascii="宋体" w:hAnsi="宋体"/>
                <w:szCs w:val="21"/>
              </w:rPr>
            </w:pPr>
            <w:r>
              <w:rPr>
                <w:rFonts w:hint="eastAsia" w:ascii="宋体" w:hAnsi="宋体"/>
                <w:szCs w:val="21"/>
              </w:rPr>
              <w:t>酵母</w:t>
            </w:r>
          </w:p>
        </w:tc>
        <w:tc>
          <w:tcPr>
            <w:tcW w:w="1343" w:type="dxa"/>
          </w:tcPr>
          <w:p w14:paraId="07B77A60">
            <w:pPr>
              <w:jc w:val="center"/>
              <w:rPr>
                <w:rFonts w:hint="eastAsia" w:ascii="宋体" w:hAnsi="宋体"/>
                <w:szCs w:val="21"/>
              </w:rPr>
            </w:pPr>
            <w:r>
              <w:rPr>
                <w:rFonts w:hint="eastAsia" w:asciiTheme="minorEastAsia" w:hAnsiTheme="minorEastAsia"/>
                <w:szCs w:val="21"/>
              </w:rPr>
              <w:t>0.002</w:t>
            </w:r>
          </w:p>
        </w:tc>
        <w:tc>
          <w:tcPr>
            <w:tcW w:w="1342" w:type="dxa"/>
          </w:tcPr>
          <w:p w14:paraId="24DE7338">
            <w:pPr>
              <w:jc w:val="center"/>
              <w:rPr>
                <w:rFonts w:hint="eastAsia" w:ascii="宋体" w:hAnsi="宋体"/>
                <w:szCs w:val="21"/>
              </w:rPr>
            </w:pPr>
            <w:r>
              <w:rPr>
                <w:rFonts w:hint="eastAsia" w:ascii="宋体" w:hAnsi="宋体"/>
                <w:szCs w:val="21"/>
              </w:rPr>
              <w:t>12</w:t>
            </w:r>
          </w:p>
        </w:tc>
        <w:tc>
          <w:tcPr>
            <w:tcW w:w="1475" w:type="dxa"/>
          </w:tcPr>
          <w:p w14:paraId="04F6E39E">
            <w:pPr>
              <w:jc w:val="center"/>
              <w:rPr>
                <w:rFonts w:hint="eastAsia" w:ascii="宋体" w:hAnsi="宋体"/>
                <w:szCs w:val="21"/>
              </w:rPr>
            </w:pPr>
            <w:r>
              <w:rPr>
                <w:rFonts w:hint="eastAsia" w:ascii="宋体" w:hAnsi="宋体"/>
                <w:szCs w:val="21"/>
              </w:rPr>
              <w:t>0.024</w:t>
            </w:r>
          </w:p>
        </w:tc>
        <w:tc>
          <w:tcPr>
            <w:tcW w:w="1651" w:type="dxa"/>
          </w:tcPr>
          <w:p w14:paraId="0E86E7B0">
            <w:pPr>
              <w:jc w:val="center"/>
              <w:rPr>
                <w:rFonts w:hint="eastAsia" w:ascii="宋体" w:hAnsi="宋体"/>
                <w:szCs w:val="21"/>
              </w:rPr>
            </w:pPr>
          </w:p>
        </w:tc>
      </w:tr>
      <w:tr w14:paraId="55898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949" w:type="dxa"/>
          </w:tcPr>
          <w:p w14:paraId="1F3DB2AE">
            <w:pPr>
              <w:jc w:val="center"/>
              <w:rPr>
                <w:rFonts w:hint="eastAsia" w:ascii="宋体" w:hAnsi="宋体"/>
                <w:szCs w:val="21"/>
              </w:rPr>
            </w:pPr>
            <w:r>
              <w:rPr>
                <w:rFonts w:hint="eastAsia" w:ascii="宋体" w:hAnsi="宋体"/>
                <w:szCs w:val="21"/>
              </w:rPr>
              <w:t>猪油</w:t>
            </w:r>
          </w:p>
        </w:tc>
        <w:tc>
          <w:tcPr>
            <w:tcW w:w="1343" w:type="dxa"/>
          </w:tcPr>
          <w:p w14:paraId="1CFC8DC3">
            <w:pPr>
              <w:jc w:val="center"/>
              <w:rPr>
                <w:rFonts w:hint="eastAsia" w:ascii="宋体" w:hAnsi="宋体"/>
                <w:szCs w:val="21"/>
              </w:rPr>
            </w:pPr>
            <w:r>
              <w:rPr>
                <w:rFonts w:hint="eastAsia" w:ascii="宋体" w:hAnsi="宋体"/>
                <w:szCs w:val="21"/>
              </w:rPr>
              <w:t>0.068</w:t>
            </w:r>
          </w:p>
        </w:tc>
        <w:tc>
          <w:tcPr>
            <w:tcW w:w="1342" w:type="dxa"/>
          </w:tcPr>
          <w:p w14:paraId="1FD72F6F">
            <w:pPr>
              <w:jc w:val="center"/>
              <w:rPr>
                <w:rFonts w:hint="eastAsia" w:ascii="宋体" w:hAnsi="宋体"/>
                <w:szCs w:val="21"/>
              </w:rPr>
            </w:pPr>
            <w:r>
              <w:rPr>
                <w:rFonts w:hint="eastAsia" w:ascii="宋体" w:hAnsi="宋体"/>
                <w:szCs w:val="21"/>
              </w:rPr>
              <w:t>20</w:t>
            </w:r>
          </w:p>
        </w:tc>
        <w:tc>
          <w:tcPr>
            <w:tcW w:w="1475" w:type="dxa"/>
          </w:tcPr>
          <w:p w14:paraId="1D4374A4">
            <w:pPr>
              <w:jc w:val="center"/>
              <w:rPr>
                <w:rFonts w:hint="eastAsia" w:ascii="宋体" w:hAnsi="宋体"/>
                <w:szCs w:val="21"/>
              </w:rPr>
            </w:pPr>
            <w:r>
              <w:rPr>
                <w:rFonts w:hint="eastAsia" w:ascii="宋体" w:hAnsi="宋体"/>
                <w:szCs w:val="21"/>
              </w:rPr>
              <w:t>0.136</w:t>
            </w:r>
          </w:p>
        </w:tc>
        <w:tc>
          <w:tcPr>
            <w:tcW w:w="1651" w:type="dxa"/>
          </w:tcPr>
          <w:p w14:paraId="3FDE7DB6">
            <w:pPr>
              <w:jc w:val="center"/>
              <w:rPr>
                <w:rFonts w:hint="eastAsia" w:ascii="宋体" w:hAnsi="宋体"/>
                <w:szCs w:val="21"/>
              </w:rPr>
            </w:pPr>
          </w:p>
        </w:tc>
      </w:tr>
      <w:tr w14:paraId="017A5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949" w:type="dxa"/>
          </w:tcPr>
          <w:p w14:paraId="186EEFA5">
            <w:pPr>
              <w:jc w:val="center"/>
              <w:rPr>
                <w:rFonts w:hint="eastAsia" w:asciiTheme="minorEastAsia" w:hAnsiTheme="minorEastAsia"/>
                <w:szCs w:val="21"/>
              </w:rPr>
            </w:pPr>
            <w:r>
              <w:rPr>
                <w:rFonts w:hint="eastAsia" w:asciiTheme="minorEastAsia" w:hAnsiTheme="minorEastAsia"/>
                <w:szCs w:val="21"/>
              </w:rPr>
              <w:t>糖</w:t>
            </w:r>
          </w:p>
        </w:tc>
        <w:tc>
          <w:tcPr>
            <w:tcW w:w="1343" w:type="dxa"/>
          </w:tcPr>
          <w:p w14:paraId="72EC455C">
            <w:pPr>
              <w:jc w:val="center"/>
              <w:rPr>
                <w:rFonts w:hint="eastAsia" w:asciiTheme="minorEastAsia" w:hAnsiTheme="minorEastAsia"/>
                <w:szCs w:val="21"/>
              </w:rPr>
            </w:pPr>
            <w:r>
              <w:rPr>
                <w:rFonts w:hint="eastAsia" w:asciiTheme="minorEastAsia" w:hAnsiTheme="minorEastAsia"/>
                <w:szCs w:val="21"/>
              </w:rPr>
              <w:t>0.055</w:t>
            </w:r>
          </w:p>
        </w:tc>
        <w:tc>
          <w:tcPr>
            <w:tcW w:w="1342" w:type="dxa"/>
          </w:tcPr>
          <w:p w14:paraId="6D2DD201">
            <w:pPr>
              <w:jc w:val="center"/>
              <w:rPr>
                <w:rFonts w:hint="eastAsia" w:asciiTheme="minorEastAsia" w:hAnsiTheme="minorEastAsia"/>
                <w:szCs w:val="21"/>
              </w:rPr>
            </w:pPr>
            <w:r>
              <w:rPr>
                <w:rFonts w:hint="eastAsia" w:asciiTheme="minorEastAsia" w:hAnsiTheme="minorEastAsia"/>
                <w:szCs w:val="21"/>
              </w:rPr>
              <w:t>10</w:t>
            </w:r>
          </w:p>
        </w:tc>
        <w:tc>
          <w:tcPr>
            <w:tcW w:w="1475" w:type="dxa"/>
          </w:tcPr>
          <w:p w14:paraId="11DE6CAC">
            <w:pPr>
              <w:jc w:val="center"/>
              <w:rPr>
                <w:rFonts w:hint="eastAsia" w:asciiTheme="minorEastAsia" w:hAnsiTheme="minorEastAsia"/>
                <w:szCs w:val="21"/>
              </w:rPr>
            </w:pPr>
            <w:r>
              <w:rPr>
                <w:rFonts w:hint="eastAsia" w:asciiTheme="minorEastAsia" w:hAnsiTheme="minorEastAsia"/>
                <w:szCs w:val="21"/>
              </w:rPr>
              <w:t>0.55</w:t>
            </w:r>
          </w:p>
        </w:tc>
        <w:tc>
          <w:tcPr>
            <w:tcW w:w="1651" w:type="dxa"/>
          </w:tcPr>
          <w:p w14:paraId="1CFBC326">
            <w:pPr>
              <w:jc w:val="center"/>
              <w:rPr>
                <w:rFonts w:hint="eastAsia" w:ascii="宋体" w:hAnsi="宋体"/>
                <w:szCs w:val="21"/>
              </w:rPr>
            </w:pPr>
          </w:p>
        </w:tc>
      </w:tr>
      <w:tr w14:paraId="5C1FD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949" w:type="dxa"/>
          </w:tcPr>
          <w:p w14:paraId="4DBFD5C7">
            <w:pPr>
              <w:jc w:val="center"/>
              <w:rPr>
                <w:rFonts w:hint="eastAsia" w:asciiTheme="minorEastAsia" w:hAnsiTheme="minorEastAsia"/>
                <w:szCs w:val="21"/>
              </w:rPr>
            </w:pPr>
            <w:r>
              <w:rPr>
                <w:rFonts w:hint="eastAsia" w:asciiTheme="minorEastAsia" w:hAnsiTheme="minorEastAsia"/>
                <w:szCs w:val="21"/>
              </w:rPr>
              <w:t>澄粉</w:t>
            </w:r>
          </w:p>
        </w:tc>
        <w:tc>
          <w:tcPr>
            <w:tcW w:w="1343" w:type="dxa"/>
          </w:tcPr>
          <w:p w14:paraId="53791D18">
            <w:pPr>
              <w:jc w:val="center"/>
              <w:rPr>
                <w:rFonts w:hint="eastAsia" w:asciiTheme="minorEastAsia" w:hAnsiTheme="minorEastAsia"/>
                <w:szCs w:val="21"/>
              </w:rPr>
            </w:pPr>
            <w:r>
              <w:rPr>
                <w:rFonts w:hint="eastAsia" w:asciiTheme="minorEastAsia" w:hAnsiTheme="minorEastAsia"/>
                <w:szCs w:val="21"/>
              </w:rPr>
              <w:t>0.1125</w:t>
            </w:r>
          </w:p>
        </w:tc>
        <w:tc>
          <w:tcPr>
            <w:tcW w:w="1342" w:type="dxa"/>
          </w:tcPr>
          <w:p w14:paraId="685DF2F0">
            <w:pPr>
              <w:jc w:val="center"/>
              <w:rPr>
                <w:rFonts w:hint="eastAsia" w:asciiTheme="minorEastAsia" w:hAnsiTheme="minorEastAsia"/>
                <w:szCs w:val="21"/>
              </w:rPr>
            </w:pPr>
            <w:r>
              <w:rPr>
                <w:rFonts w:hint="eastAsia" w:asciiTheme="minorEastAsia" w:hAnsiTheme="minorEastAsia"/>
                <w:szCs w:val="21"/>
              </w:rPr>
              <w:t>10</w:t>
            </w:r>
          </w:p>
        </w:tc>
        <w:tc>
          <w:tcPr>
            <w:tcW w:w="1475" w:type="dxa"/>
          </w:tcPr>
          <w:p w14:paraId="773DDD7E">
            <w:pPr>
              <w:jc w:val="center"/>
              <w:rPr>
                <w:rFonts w:hint="eastAsia" w:asciiTheme="minorEastAsia" w:hAnsiTheme="minorEastAsia"/>
                <w:szCs w:val="21"/>
              </w:rPr>
            </w:pPr>
            <w:r>
              <w:rPr>
                <w:rFonts w:hint="eastAsia" w:asciiTheme="minorEastAsia" w:hAnsiTheme="minorEastAsia"/>
                <w:szCs w:val="21"/>
              </w:rPr>
              <w:t>1.125</w:t>
            </w:r>
          </w:p>
        </w:tc>
        <w:tc>
          <w:tcPr>
            <w:tcW w:w="1651" w:type="dxa"/>
          </w:tcPr>
          <w:p w14:paraId="1B6711BA">
            <w:pPr>
              <w:jc w:val="center"/>
              <w:rPr>
                <w:rFonts w:hint="eastAsia" w:ascii="宋体" w:hAnsi="宋体"/>
                <w:szCs w:val="21"/>
              </w:rPr>
            </w:pPr>
          </w:p>
        </w:tc>
      </w:tr>
      <w:tr w14:paraId="1D30B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949" w:type="dxa"/>
          </w:tcPr>
          <w:p w14:paraId="4C6A37C0">
            <w:pPr>
              <w:jc w:val="center"/>
              <w:rPr>
                <w:rFonts w:hint="eastAsia" w:asciiTheme="minorEastAsia" w:hAnsiTheme="minorEastAsia"/>
                <w:szCs w:val="21"/>
              </w:rPr>
            </w:pPr>
            <w:r>
              <w:rPr>
                <w:rFonts w:hint="eastAsia" w:asciiTheme="minorEastAsia" w:hAnsiTheme="minorEastAsia"/>
                <w:szCs w:val="21"/>
              </w:rPr>
              <w:t>生粉</w:t>
            </w:r>
          </w:p>
        </w:tc>
        <w:tc>
          <w:tcPr>
            <w:tcW w:w="1343" w:type="dxa"/>
          </w:tcPr>
          <w:p w14:paraId="21E9A1EF">
            <w:pPr>
              <w:jc w:val="center"/>
              <w:rPr>
                <w:rFonts w:hint="eastAsia" w:asciiTheme="minorEastAsia" w:hAnsiTheme="minorEastAsia"/>
                <w:szCs w:val="21"/>
              </w:rPr>
            </w:pPr>
            <w:r>
              <w:rPr>
                <w:rFonts w:hint="eastAsia" w:asciiTheme="minorEastAsia" w:hAnsiTheme="minorEastAsia"/>
                <w:szCs w:val="21"/>
              </w:rPr>
              <w:t>0.0125</w:t>
            </w:r>
          </w:p>
        </w:tc>
        <w:tc>
          <w:tcPr>
            <w:tcW w:w="1342" w:type="dxa"/>
          </w:tcPr>
          <w:p w14:paraId="1AF617DB">
            <w:pPr>
              <w:jc w:val="center"/>
              <w:rPr>
                <w:rFonts w:hint="eastAsia" w:asciiTheme="minorEastAsia" w:hAnsiTheme="minorEastAsia"/>
                <w:szCs w:val="21"/>
              </w:rPr>
            </w:pPr>
            <w:r>
              <w:rPr>
                <w:rFonts w:hint="eastAsia" w:asciiTheme="minorEastAsia" w:hAnsiTheme="minorEastAsia"/>
                <w:szCs w:val="21"/>
              </w:rPr>
              <w:t>8</w:t>
            </w:r>
          </w:p>
        </w:tc>
        <w:tc>
          <w:tcPr>
            <w:tcW w:w="1475" w:type="dxa"/>
          </w:tcPr>
          <w:p w14:paraId="6DFDF1B7">
            <w:pPr>
              <w:jc w:val="center"/>
              <w:rPr>
                <w:rFonts w:hint="eastAsia" w:asciiTheme="minorEastAsia" w:hAnsiTheme="minorEastAsia"/>
                <w:szCs w:val="21"/>
              </w:rPr>
            </w:pPr>
            <w:r>
              <w:rPr>
                <w:rFonts w:hint="eastAsia" w:asciiTheme="minorEastAsia" w:hAnsiTheme="minorEastAsia"/>
                <w:szCs w:val="21"/>
              </w:rPr>
              <w:t>0.1</w:t>
            </w:r>
          </w:p>
        </w:tc>
        <w:tc>
          <w:tcPr>
            <w:tcW w:w="1651" w:type="dxa"/>
          </w:tcPr>
          <w:p w14:paraId="422EEC6C">
            <w:pPr>
              <w:jc w:val="center"/>
              <w:rPr>
                <w:rFonts w:hint="eastAsia" w:ascii="宋体" w:hAnsi="宋体"/>
                <w:szCs w:val="21"/>
              </w:rPr>
            </w:pPr>
          </w:p>
        </w:tc>
      </w:tr>
      <w:tr w14:paraId="38F6E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949" w:type="dxa"/>
          </w:tcPr>
          <w:p w14:paraId="70F4535E">
            <w:pPr>
              <w:jc w:val="center"/>
              <w:rPr>
                <w:rFonts w:hint="eastAsia" w:asciiTheme="minorEastAsia" w:hAnsiTheme="minorEastAsia"/>
                <w:szCs w:val="21"/>
              </w:rPr>
            </w:pPr>
            <w:r>
              <w:rPr>
                <w:rFonts w:hint="eastAsia" w:asciiTheme="minorEastAsia" w:hAnsiTheme="minorEastAsia"/>
                <w:szCs w:val="21"/>
              </w:rPr>
              <w:t>红豆沙馅</w:t>
            </w:r>
          </w:p>
        </w:tc>
        <w:tc>
          <w:tcPr>
            <w:tcW w:w="1343" w:type="dxa"/>
          </w:tcPr>
          <w:p w14:paraId="682F33E8">
            <w:pPr>
              <w:jc w:val="center"/>
              <w:rPr>
                <w:rFonts w:hint="eastAsia" w:asciiTheme="minorEastAsia" w:hAnsiTheme="minorEastAsia"/>
                <w:szCs w:val="21"/>
              </w:rPr>
            </w:pPr>
            <w:r>
              <w:rPr>
                <w:rFonts w:hint="eastAsia" w:asciiTheme="minorEastAsia" w:hAnsiTheme="minorEastAsia"/>
                <w:szCs w:val="21"/>
              </w:rPr>
              <w:t>0.032</w:t>
            </w:r>
          </w:p>
        </w:tc>
        <w:tc>
          <w:tcPr>
            <w:tcW w:w="1342" w:type="dxa"/>
          </w:tcPr>
          <w:p w14:paraId="75E747BC">
            <w:pPr>
              <w:jc w:val="center"/>
              <w:rPr>
                <w:rFonts w:hint="eastAsia" w:asciiTheme="minorEastAsia" w:hAnsiTheme="minorEastAsia"/>
                <w:szCs w:val="21"/>
              </w:rPr>
            </w:pPr>
            <w:r>
              <w:rPr>
                <w:rFonts w:hint="eastAsia" w:asciiTheme="minorEastAsia" w:hAnsiTheme="minorEastAsia"/>
                <w:szCs w:val="21"/>
              </w:rPr>
              <w:t>36</w:t>
            </w:r>
          </w:p>
        </w:tc>
        <w:tc>
          <w:tcPr>
            <w:tcW w:w="1475" w:type="dxa"/>
          </w:tcPr>
          <w:p w14:paraId="44B7EC2F">
            <w:pPr>
              <w:jc w:val="center"/>
              <w:rPr>
                <w:rFonts w:hint="eastAsia" w:asciiTheme="minorEastAsia" w:hAnsiTheme="minorEastAsia"/>
                <w:szCs w:val="21"/>
              </w:rPr>
            </w:pPr>
            <w:r>
              <w:rPr>
                <w:rFonts w:hint="eastAsia" w:asciiTheme="minorEastAsia" w:hAnsiTheme="minorEastAsia"/>
                <w:szCs w:val="21"/>
              </w:rPr>
              <w:t>1.152</w:t>
            </w:r>
          </w:p>
        </w:tc>
        <w:tc>
          <w:tcPr>
            <w:tcW w:w="1651" w:type="dxa"/>
          </w:tcPr>
          <w:p w14:paraId="5EECAEB3">
            <w:pPr>
              <w:jc w:val="center"/>
              <w:rPr>
                <w:rFonts w:hint="eastAsia" w:ascii="宋体" w:hAnsi="宋体"/>
                <w:szCs w:val="21"/>
              </w:rPr>
            </w:pPr>
          </w:p>
        </w:tc>
      </w:tr>
      <w:tr w14:paraId="0B45E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949" w:type="dxa"/>
          </w:tcPr>
          <w:p w14:paraId="739DC27B">
            <w:pPr>
              <w:jc w:val="center"/>
              <w:rPr>
                <w:rFonts w:hint="eastAsia" w:asciiTheme="minorEastAsia" w:hAnsiTheme="minorEastAsia"/>
                <w:szCs w:val="21"/>
              </w:rPr>
            </w:pPr>
            <w:r>
              <w:rPr>
                <w:rFonts w:hint="eastAsia" w:asciiTheme="minorEastAsia" w:hAnsiTheme="minorEastAsia"/>
                <w:szCs w:val="21"/>
              </w:rPr>
              <w:t>甜菜头</w:t>
            </w:r>
          </w:p>
        </w:tc>
        <w:tc>
          <w:tcPr>
            <w:tcW w:w="1343" w:type="dxa"/>
          </w:tcPr>
          <w:p w14:paraId="063AD57C">
            <w:pPr>
              <w:jc w:val="center"/>
              <w:rPr>
                <w:rFonts w:hint="eastAsia" w:asciiTheme="minorEastAsia" w:hAnsiTheme="minorEastAsia"/>
                <w:szCs w:val="21"/>
              </w:rPr>
            </w:pPr>
            <w:r>
              <w:rPr>
                <w:rFonts w:hint="eastAsia" w:asciiTheme="minorEastAsia" w:hAnsiTheme="minorEastAsia"/>
                <w:szCs w:val="21"/>
              </w:rPr>
              <w:t>0.002</w:t>
            </w:r>
          </w:p>
        </w:tc>
        <w:tc>
          <w:tcPr>
            <w:tcW w:w="1342" w:type="dxa"/>
          </w:tcPr>
          <w:p w14:paraId="1A1C9FA2">
            <w:pPr>
              <w:jc w:val="center"/>
              <w:rPr>
                <w:rFonts w:hint="eastAsia" w:asciiTheme="minorEastAsia" w:hAnsiTheme="minorEastAsia"/>
                <w:szCs w:val="21"/>
              </w:rPr>
            </w:pPr>
            <w:r>
              <w:rPr>
                <w:rFonts w:hint="eastAsia" w:asciiTheme="minorEastAsia" w:hAnsiTheme="minorEastAsia"/>
                <w:szCs w:val="21"/>
              </w:rPr>
              <w:t>16</w:t>
            </w:r>
          </w:p>
        </w:tc>
        <w:tc>
          <w:tcPr>
            <w:tcW w:w="1475" w:type="dxa"/>
          </w:tcPr>
          <w:p w14:paraId="5724DC6C">
            <w:pPr>
              <w:jc w:val="center"/>
              <w:rPr>
                <w:rFonts w:hint="eastAsia" w:asciiTheme="minorEastAsia" w:hAnsiTheme="minorEastAsia"/>
                <w:szCs w:val="21"/>
              </w:rPr>
            </w:pPr>
            <w:r>
              <w:rPr>
                <w:rFonts w:hint="eastAsia" w:asciiTheme="minorEastAsia" w:hAnsiTheme="minorEastAsia"/>
                <w:szCs w:val="21"/>
              </w:rPr>
              <w:t>0.03</w:t>
            </w:r>
          </w:p>
        </w:tc>
        <w:tc>
          <w:tcPr>
            <w:tcW w:w="1651" w:type="dxa"/>
          </w:tcPr>
          <w:p w14:paraId="3C28FB85">
            <w:pPr>
              <w:jc w:val="center"/>
              <w:rPr>
                <w:rFonts w:hint="eastAsia" w:ascii="宋体" w:hAnsi="宋体"/>
                <w:szCs w:val="21"/>
              </w:rPr>
            </w:pPr>
          </w:p>
        </w:tc>
      </w:tr>
      <w:tr w14:paraId="3A69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949" w:type="dxa"/>
          </w:tcPr>
          <w:p w14:paraId="12C09264">
            <w:pPr>
              <w:jc w:val="center"/>
              <w:rPr>
                <w:rFonts w:hint="eastAsia" w:asciiTheme="minorEastAsia" w:hAnsiTheme="minorEastAsia"/>
                <w:szCs w:val="21"/>
              </w:rPr>
            </w:pPr>
            <w:r>
              <w:rPr>
                <w:rFonts w:hint="eastAsia" w:asciiTheme="minorEastAsia" w:hAnsiTheme="minorEastAsia"/>
                <w:szCs w:val="21"/>
              </w:rPr>
              <w:t>合计</w:t>
            </w:r>
          </w:p>
        </w:tc>
        <w:tc>
          <w:tcPr>
            <w:tcW w:w="1343" w:type="dxa"/>
          </w:tcPr>
          <w:p w14:paraId="00BCCE6A">
            <w:pPr>
              <w:jc w:val="center"/>
              <w:rPr>
                <w:rFonts w:hint="eastAsia" w:asciiTheme="minorEastAsia" w:hAnsiTheme="minorEastAsia"/>
                <w:szCs w:val="21"/>
              </w:rPr>
            </w:pPr>
            <w:r>
              <w:rPr>
                <w:rFonts w:hint="eastAsia" w:asciiTheme="minorEastAsia" w:hAnsiTheme="minorEastAsia"/>
                <w:szCs w:val="21"/>
              </w:rPr>
              <w:t>0.574</w:t>
            </w:r>
          </w:p>
        </w:tc>
        <w:tc>
          <w:tcPr>
            <w:tcW w:w="1342" w:type="dxa"/>
          </w:tcPr>
          <w:p w14:paraId="664761F1">
            <w:pPr>
              <w:jc w:val="center"/>
              <w:rPr>
                <w:rFonts w:hint="eastAsia" w:asciiTheme="minorEastAsia" w:hAnsiTheme="minorEastAsia"/>
                <w:szCs w:val="21"/>
              </w:rPr>
            </w:pPr>
            <w:r>
              <w:rPr>
                <w:rFonts w:hint="eastAsia" w:asciiTheme="minorEastAsia" w:hAnsiTheme="minorEastAsia"/>
                <w:szCs w:val="21"/>
              </w:rPr>
              <w:t>196</w:t>
            </w:r>
          </w:p>
        </w:tc>
        <w:tc>
          <w:tcPr>
            <w:tcW w:w="1475" w:type="dxa"/>
          </w:tcPr>
          <w:p w14:paraId="5B85458C">
            <w:pPr>
              <w:jc w:val="center"/>
              <w:rPr>
                <w:rFonts w:hint="eastAsia" w:asciiTheme="minorEastAsia" w:hAnsiTheme="minorEastAsia"/>
                <w:szCs w:val="21"/>
              </w:rPr>
            </w:pPr>
            <w:r>
              <w:rPr>
                <w:rFonts w:hint="eastAsia" w:asciiTheme="minorEastAsia" w:hAnsiTheme="minorEastAsia"/>
                <w:szCs w:val="21"/>
              </w:rPr>
              <w:t>5.509</w:t>
            </w:r>
          </w:p>
        </w:tc>
        <w:tc>
          <w:tcPr>
            <w:tcW w:w="1651" w:type="dxa"/>
          </w:tcPr>
          <w:p w14:paraId="22C9FFDA">
            <w:pPr>
              <w:jc w:val="center"/>
              <w:rPr>
                <w:rFonts w:hint="eastAsia" w:ascii="宋体" w:hAnsi="宋体"/>
                <w:szCs w:val="21"/>
              </w:rPr>
            </w:pPr>
          </w:p>
        </w:tc>
      </w:tr>
    </w:tbl>
    <w:p w14:paraId="6A7A6942">
      <w:pPr>
        <w:spacing w:line="288" w:lineRule="auto"/>
        <w:rPr>
          <w:rFonts w:hint="eastAsia" w:asciiTheme="majorEastAsia" w:hAnsiTheme="majorEastAsia" w:eastAsiaTheme="majorEastAsia" w:cstheme="majorEastAsia"/>
          <w:sz w:val="24"/>
          <w:szCs w:val="24"/>
        </w:rPr>
      </w:pPr>
    </w:p>
    <w:p w14:paraId="7524E6DC">
      <w:pPr>
        <w:tabs>
          <w:tab w:val="left" w:pos="428"/>
        </w:tabs>
        <w:spacing w:line="288" w:lineRule="auto"/>
        <w:outlineLvl w:val="1"/>
        <w:rPr>
          <w:rFonts w:hint="eastAsia" w:ascii="黑体" w:hAnsi="黑体" w:eastAsia="黑体"/>
          <w:sz w:val="28"/>
          <w:szCs w:val="28"/>
        </w:rPr>
      </w:pPr>
      <w:bookmarkStart w:id="62" w:name="_Toc6874_WPSOffice_Level3"/>
      <w:bookmarkStart w:id="63" w:name="_Toc28894_WPSOffice_Level3"/>
      <w:bookmarkStart w:id="64" w:name="_Toc24388"/>
      <w:bookmarkStart w:id="65" w:name="_Toc2026"/>
      <w:r>
        <w:rPr>
          <w:rFonts w:hint="eastAsia" w:ascii="黑体" w:hAnsi="黑体" w:eastAsia="黑体"/>
          <w:sz w:val="28"/>
          <w:szCs w:val="28"/>
        </w:rPr>
        <w:t>（二）定价</w:t>
      </w:r>
      <w:bookmarkEnd w:id="62"/>
      <w:bookmarkEnd w:id="63"/>
      <w:bookmarkEnd w:id="64"/>
      <w:bookmarkEnd w:id="65"/>
    </w:p>
    <w:p w14:paraId="23B9769E">
      <w:pPr>
        <w:spacing w:line="288" w:lineRule="auto"/>
        <w:ind w:firstLine="480" w:firstLineChars="200"/>
        <w:rPr>
          <w:rFonts w:hint="eastAsia" w:ascii="宋体" w:hAnsi="宋体"/>
          <w:sz w:val="24"/>
          <w:szCs w:val="24"/>
          <w:u w:color="FFFFFF" w:themeColor="background1"/>
        </w:rPr>
      </w:pPr>
      <w:r>
        <w:rPr>
          <w:rFonts w:hint="eastAsia" w:ascii="宋体" w:hAnsi="宋体"/>
          <w:sz w:val="24"/>
          <w:szCs w:val="24"/>
          <w:u w:color="FFFFFF" w:themeColor="background1"/>
        </w:rPr>
        <w:t>一份原材料的总费用为5.509元，加上人工水电场地、摆盘，因此设此道菜的销售毛利率为65%。</w:t>
      </w:r>
    </w:p>
    <w:p w14:paraId="1D084612">
      <w:pPr>
        <w:spacing w:line="288" w:lineRule="auto"/>
        <w:ind w:firstLine="480" w:firstLineChars="200"/>
        <w:rPr>
          <w:rFonts w:hint="eastAsia" w:ascii="宋体" w:hAnsi="宋体"/>
          <w:color w:val="000000" w:themeColor="text1"/>
          <w:sz w:val="24"/>
          <w:szCs w:val="24"/>
          <w:u w:color="FFFFFF" w:themeColor="background1"/>
          <w14:textFill>
            <w14:solidFill>
              <w14:schemeClr w14:val="tx1"/>
            </w14:solidFill>
          </w14:textFill>
        </w:rPr>
      </w:pPr>
      <w:r>
        <w:rPr>
          <w:rFonts w:hint="eastAsia" w:ascii="宋体" w:hAnsi="宋体"/>
          <w:color w:val="000000" w:themeColor="text1"/>
          <w:sz w:val="24"/>
          <w:szCs w:val="24"/>
          <w:u w:color="FFFFFF" w:themeColor="background1"/>
          <w14:textFill>
            <w14:solidFill>
              <w14:schemeClr w14:val="tx1"/>
            </w14:solidFill>
          </w14:textFill>
        </w:rPr>
        <w:t>理论售价=菜肴总成本÷（1-销售毛利率），所以整盘象形荔枝包的理论售价=5.51元÷(1-65%)，根据尾数定价法可知该菜品定价为16元/份。如果一整盘象形荔枝包有16个，那么该菜品的单份价格就是1元/个。</w:t>
      </w:r>
    </w:p>
    <w:p w14:paraId="6174DCA1">
      <w:pPr>
        <w:spacing w:line="288" w:lineRule="auto"/>
        <w:ind w:firstLine="480" w:firstLineChars="200"/>
        <w:rPr>
          <w:rFonts w:hint="eastAsia" w:ascii="宋体" w:hAnsi="宋体"/>
          <w:color w:val="000000" w:themeColor="text1"/>
          <w:sz w:val="24"/>
          <w:szCs w:val="24"/>
          <w:u w:color="FFFFFF" w:themeColor="background1"/>
          <w14:textFill>
            <w14:solidFill>
              <w14:schemeClr w14:val="tx1"/>
            </w14:solidFill>
          </w14:textFill>
        </w:rPr>
      </w:pPr>
    </w:p>
    <w:p w14:paraId="5B410040">
      <w:pPr>
        <w:spacing w:line="288" w:lineRule="auto"/>
        <w:ind w:firstLine="3900" w:firstLineChars="1300"/>
        <w:rPr>
          <w:rFonts w:hint="eastAsia" w:ascii="黑体" w:hAnsi="黑体" w:eastAsia="黑体"/>
          <w:color w:val="000000" w:themeColor="text1"/>
          <w:sz w:val="30"/>
          <w:szCs w:val="30"/>
          <w:u w:color="FFFFFF" w:themeColor="background1"/>
          <w14:textFill>
            <w14:solidFill>
              <w14:schemeClr w14:val="tx1"/>
            </w14:solidFill>
          </w14:textFill>
        </w:rPr>
      </w:pPr>
      <w:bookmarkStart w:id="66" w:name="_Toc11584"/>
      <w:bookmarkStart w:id="67" w:name="_Toc6874_WPSOffice_Level2"/>
      <w:bookmarkStart w:id="68" w:name="_Toc28894_WPSOffice_Level2"/>
      <w:bookmarkStart w:id="69" w:name="_Toc24827"/>
      <w:bookmarkStart w:id="70" w:name="_Toc3997"/>
      <w:r>
        <w:rPr>
          <w:rFonts w:hint="eastAsia" w:ascii="黑体" w:hAnsi="黑体" w:eastAsia="黑体"/>
          <w:color w:val="000000" w:themeColor="text1"/>
          <w:sz w:val="30"/>
          <w:szCs w:val="30"/>
          <w:u w:color="FFFFFF" w:themeColor="background1"/>
          <w14:textFill>
            <w14:solidFill>
              <w14:schemeClr w14:val="tx1"/>
            </w14:solidFill>
          </w14:textFill>
        </w:rPr>
        <w:t>结 论</w:t>
      </w:r>
      <w:bookmarkEnd w:id="66"/>
      <w:bookmarkEnd w:id="67"/>
      <w:bookmarkEnd w:id="68"/>
      <w:bookmarkEnd w:id="69"/>
      <w:bookmarkEnd w:id="70"/>
    </w:p>
    <w:p w14:paraId="67B38970">
      <w:pPr>
        <w:spacing w:line="288" w:lineRule="auto"/>
        <w:ind w:firstLine="480" w:firstLineChars="200"/>
        <w:rPr>
          <w:rFonts w:hint="eastAsia" w:ascii="宋体" w:hAnsi="宋体"/>
          <w:color w:val="000000" w:themeColor="text1"/>
          <w:sz w:val="24"/>
          <w:szCs w:val="24"/>
          <w:u w:color="FFFFFF" w:themeColor="background1"/>
          <w14:textFill>
            <w14:solidFill>
              <w14:schemeClr w14:val="tx1"/>
            </w14:solidFill>
          </w14:textFill>
        </w:rPr>
      </w:pPr>
      <w:bookmarkStart w:id="71" w:name="_Toc11602_WPSOffice_Level2"/>
      <w:bookmarkStart w:id="72" w:name="_Toc27053"/>
      <w:bookmarkStart w:id="73" w:name="_Toc29210_WPSOffice_Level2"/>
      <w:bookmarkStart w:id="74" w:name="_Toc26737"/>
      <w:bookmarkStart w:id="75" w:name="_Toc7798"/>
      <w:r>
        <w:rPr>
          <w:rFonts w:hint="eastAsia" w:ascii="宋体" w:hAnsi="宋体"/>
          <w:color w:val="000000" w:themeColor="text1"/>
          <w:sz w:val="24"/>
          <w:szCs w:val="24"/>
          <w:u w:color="FFFFFF" w:themeColor="background1"/>
          <w14:textFill>
            <w14:solidFill>
              <w14:schemeClr w14:val="tx1"/>
            </w14:solidFill>
          </w14:textFill>
        </w:rPr>
        <w:t>象形荔枝包是传统中式面点的创新代表，很好地把传统的工艺和现代的烹饪技术结合在一起。经过科学的设计、制作及创新的烹饪工艺之后，该款点心不论是从外观上达到真假难辨的艺术效果，还是从其味觉层次以及调味搭配上也得到极大的突破。</w:t>
      </w:r>
      <w:r>
        <w:rPr>
          <w:rFonts w:ascii="宋体" w:hAnsi="宋体" w:eastAsia="宋体" w:cs="宋体"/>
          <w:sz w:val="24"/>
          <w:szCs w:val="24"/>
        </w:rPr>
        <w:t>在制作这款点心的时候，会用到面团风干处理的做法，也会精准控制温度来进行发酵，还会使用新的蒸制方式和自然染色的方法，这些步骤都是在熟悉传统做法的基础上，再加入现代的制作技术，特别是点心被设计出的特殊多层结构，还有表面纹路被真实还原的处理方式，荔枝的外形特点就被这样很真切地做了出来，这样真切的表现效果在之前是没有出现过的。</w:t>
      </w:r>
      <w:r>
        <w:rPr>
          <w:rFonts w:hint="eastAsia" w:ascii="宋体" w:hAnsi="宋体"/>
          <w:color w:val="000000" w:themeColor="text1"/>
          <w:sz w:val="24"/>
          <w:szCs w:val="24"/>
          <w:u w:color="FFFFFF" w:themeColor="background1"/>
          <w14:textFill>
            <w14:solidFill>
              <w14:schemeClr w14:val="tx1"/>
            </w14:solidFill>
          </w14:textFill>
        </w:rPr>
        <w:t>传统点心的精要与创新的技法有机融合之后，在保证传统点心原有品质的前提下，较好地解决了以往传统点心中造型容易变形、颜色不稳定等技术难题，使得制品具有一定的艺术价值和食用价值。最值得称赞的是整个制作过程中一直使用天然食材，科学配比加工艺控制，保证了食品的安全性的同时，也很好地保留了食材本来的味道。将烹饪艺术同食品科学结合起来的新颖做法，既给传统象形点心注入了新的活力，又给中式面点的现代化发展提供了一种可以借鉴的方法。</w:t>
      </w:r>
    </w:p>
    <w:p w14:paraId="20E92AC8">
      <w:pPr>
        <w:spacing w:line="288" w:lineRule="auto"/>
        <w:ind w:firstLine="480" w:firstLineChars="200"/>
        <w:rPr>
          <w:rFonts w:hint="eastAsia" w:ascii="宋体" w:hAnsi="宋体"/>
          <w:color w:val="000000" w:themeColor="text1"/>
          <w:sz w:val="24"/>
          <w:szCs w:val="24"/>
          <w:u w:color="FFFFFF" w:themeColor="background1"/>
          <w14:textFill>
            <w14:solidFill>
              <w14:schemeClr w14:val="tx1"/>
            </w14:solidFill>
          </w14:textFill>
        </w:rPr>
      </w:pPr>
      <w:r>
        <w:rPr>
          <w:rFonts w:hint="eastAsia" w:ascii="宋体" w:hAnsi="宋体"/>
          <w:color w:val="000000" w:themeColor="text1"/>
          <w:sz w:val="24"/>
          <w:szCs w:val="24"/>
          <w:u w:color="FFFFFF" w:themeColor="background1"/>
          <w14:textFill>
            <w14:solidFill>
              <w14:schemeClr w14:val="tx1"/>
            </w14:solidFill>
          </w14:textFill>
        </w:rPr>
        <w:t>象形荔枝包的成功再一次表明，传统美食要更好地发展就必须在继承的基础上进行创新，在创新中找到发展的道路。</w:t>
      </w:r>
    </w:p>
    <w:p w14:paraId="6DAC86FE">
      <w:pPr>
        <w:rPr>
          <w:rFonts w:hint="eastAsia" w:ascii="宋体" w:hAnsi="宋体"/>
          <w:color w:val="000000" w:themeColor="text1"/>
          <w:sz w:val="24"/>
          <w:szCs w:val="24"/>
          <w:u w:color="FFFFFF" w:themeColor="background1"/>
          <w14:textFill>
            <w14:solidFill>
              <w14:schemeClr w14:val="tx1"/>
            </w14:solidFill>
          </w14:textFill>
        </w:rPr>
      </w:pPr>
      <w:r>
        <w:rPr>
          <w:rFonts w:hint="eastAsia" w:ascii="宋体" w:hAnsi="宋体"/>
          <w:color w:val="000000" w:themeColor="text1"/>
          <w:sz w:val="24"/>
          <w:szCs w:val="24"/>
          <w:u w:color="FFFFFF" w:themeColor="background1"/>
          <w14:textFill>
            <w14:solidFill>
              <w14:schemeClr w14:val="tx1"/>
            </w14:solidFill>
          </w14:textFill>
        </w:rPr>
        <w:br w:type="page"/>
      </w:r>
    </w:p>
    <w:bookmarkEnd w:id="71"/>
    <w:bookmarkEnd w:id="72"/>
    <w:bookmarkEnd w:id="73"/>
    <w:bookmarkEnd w:id="74"/>
    <w:p w14:paraId="045E1C7F">
      <w:pPr>
        <w:tabs>
          <w:tab w:val="left" w:pos="1515"/>
        </w:tabs>
        <w:spacing w:line="288" w:lineRule="auto"/>
        <w:outlineLvl w:val="0"/>
        <w:rPr>
          <w:rFonts w:hint="eastAsia" w:ascii="黑体" w:hAnsi="黑体" w:eastAsia="黑体"/>
          <w:bCs/>
          <w:sz w:val="28"/>
          <w:szCs w:val="28"/>
        </w:rPr>
      </w:pPr>
      <w:bookmarkStart w:id="76" w:name="_Toc6565_WPSOffice_Level1"/>
      <w:bookmarkStart w:id="77" w:name="_Toc29679"/>
      <w:bookmarkStart w:id="78" w:name="_Toc10340"/>
      <w:bookmarkStart w:id="79" w:name="_Toc14221_WPSOffice_Level1"/>
      <w:bookmarkStart w:id="80" w:name="_Toc7015"/>
      <w:r>
        <w:rPr>
          <w:rFonts w:hint="eastAsia" w:ascii="黑体" w:hAnsi="黑体" w:eastAsia="黑体"/>
          <w:bCs/>
          <w:sz w:val="28"/>
          <w:szCs w:val="28"/>
        </w:rPr>
        <w:t>参考文献</w:t>
      </w:r>
      <w:bookmarkEnd w:id="76"/>
      <w:bookmarkEnd w:id="77"/>
      <w:bookmarkEnd w:id="78"/>
      <w:bookmarkEnd w:id="79"/>
    </w:p>
    <w:p w14:paraId="2977F3AD">
      <w:pPr>
        <w:spacing w:line="440" w:lineRule="exact"/>
        <w:rPr>
          <w:rFonts w:hint="eastAsia" w:ascii="宋体" w:hAnsi="宋体" w:cs="宋体"/>
          <w:szCs w:val="21"/>
        </w:rPr>
      </w:pPr>
      <w:r>
        <w:rPr>
          <w:rFonts w:ascii="宋体" w:hAnsi="宋体" w:cs="宋体"/>
          <w:szCs w:val="21"/>
        </w:rPr>
        <w:t>[1]</w:t>
      </w:r>
      <w:r>
        <w:rPr>
          <w:rFonts w:hint="eastAsia" w:ascii="宋体" w:hAnsi="宋体" w:cs="宋体"/>
          <w:szCs w:val="21"/>
        </w:rPr>
        <w:t xml:space="preserve">  </w:t>
      </w:r>
      <w:r>
        <w:rPr>
          <w:rFonts w:ascii="宋体" w:hAnsi="宋体" w:cs="宋体"/>
          <w:szCs w:val="21"/>
        </w:rPr>
        <w:t>蔡智军.食品营养与配餐[M].化学工业出版社:201907.260.</w:t>
      </w:r>
    </w:p>
    <w:p w14:paraId="79CC0EE2">
      <w:pPr>
        <w:rPr>
          <w:rFonts w:hint="eastAsia" w:ascii="宋体" w:hAnsi="宋体" w:cs="宋体"/>
          <w:szCs w:val="21"/>
        </w:rPr>
      </w:pPr>
      <w:r>
        <w:rPr>
          <w:rFonts w:ascii="宋体" w:hAnsi="宋体" w:cs="宋体"/>
          <w:szCs w:val="21"/>
        </w:rPr>
        <w:t>[</w:t>
      </w:r>
      <w:r>
        <w:rPr>
          <w:rFonts w:hint="eastAsia" w:ascii="宋体" w:hAnsi="宋体" w:cs="宋体"/>
          <w:szCs w:val="21"/>
        </w:rPr>
        <w:t>2</w:t>
      </w:r>
      <w:r>
        <w:rPr>
          <w:rFonts w:ascii="宋体" w:hAnsi="宋体" w:cs="宋体"/>
          <w:szCs w:val="21"/>
        </w:rPr>
        <w:t>]</w:t>
      </w:r>
      <w:r>
        <w:rPr>
          <w:rFonts w:hint="eastAsia" w:ascii="宋体" w:hAnsi="宋体" w:cs="宋体"/>
          <w:szCs w:val="21"/>
        </w:rPr>
        <w:t xml:space="preserve">  </w:t>
      </w:r>
      <w:r>
        <w:rPr>
          <w:rFonts w:ascii="宋体" w:hAnsi="宋体" w:cs="宋体"/>
          <w:szCs w:val="21"/>
        </w:rPr>
        <w:t>徐月.中国面点：传统与创新的融合发展[J].食品与机械,2025,41(02):256.</w:t>
      </w:r>
    </w:p>
    <w:p w14:paraId="2463E88B">
      <w:pPr>
        <w:rPr>
          <w:rFonts w:hint="eastAsia" w:ascii="宋体" w:hAnsi="宋体" w:cs="宋体"/>
          <w:szCs w:val="21"/>
          <w:shd w:val="clear" w:color="auto" w:fill="FFFFFF"/>
        </w:rPr>
      </w:pPr>
      <w:r>
        <w:rPr>
          <w:rFonts w:ascii="宋体" w:hAnsi="宋体" w:cs="宋体"/>
          <w:szCs w:val="21"/>
        </w:rPr>
        <w:t>[</w:t>
      </w:r>
      <w:r>
        <w:rPr>
          <w:rFonts w:hint="eastAsia" w:ascii="宋体" w:hAnsi="宋体" w:cs="宋体"/>
          <w:szCs w:val="21"/>
        </w:rPr>
        <w:t>3</w:t>
      </w:r>
      <w:r>
        <w:rPr>
          <w:rFonts w:ascii="宋体" w:hAnsi="宋体" w:cs="宋体"/>
          <w:szCs w:val="21"/>
        </w:rPr>
        <w:t>]</w:t>
      </w:r>
      <w:r>
        <w:rPr>
          <w:rFonts w:hint="eastAsia" w:ascii="宋体" w:hAnsi="宋体" w:cs="宋体"/>
          <w:szCs w:val="21"/>
        </w:rPr>
        <w:t xml:space="preserve">  </w:t>
      </w:r>
      <w:r>
        <w:rPr>
          <w:rFonts w:ascii="宋体" w:hAnsi="宋体" w:cs="宋体"/>
          <w:szCs w:val="21"/>
        </w:rPr>
        <w:t>袁晓国.中国面点文化发展历程和风格特色的展现——邵万宽《中国面点文化》评介[J].南宁职业技术学院学报,2017,22(03):11-14.</w:t>
      </w:r>
    </w:p>
    <w:p w14:paraId="27DCDA77">
      <w:pPr>
        <w:rPr>
          <w:rFonts w:hint="eastAsia" w:ascii="宋体" w:hAnsi="宋体" w:cs="宋体"/>
          <w:szCs w:val="21"/>
        </w:rPr>
      </w:pPr>
      <w:r>
        <w:rPr>
          <w:rFonts w:hint="eastAsia" w:ascii="宋体" w:hAnsi="宋体" w:cs="宋体"/>
          <w:szCs w:val="21"/>
          <w:shd w:val="clear" w:color="auto" w:fill="FFFFFF"/>
        </w:rPr>
        <w:t xml:space="preserve">[4]  </w:t>
      </w:r>
      <w:r>
        <w:rPr>
          <w:rFonts w:hint="eastAsia" w:ascii="宋体" w:hAnsi="宋体" w:cs="宋体"/>
          <w:szCs w:val="21"/>
        </w:rPr>
        <w:t>冯莉.浅析中式面点的开发与创新——以发酵面团象形点心制作为例[J].食品安全导刊,2023,(36):142-144.</w:t>
      </w:r>
    </w:p>
    <w:p w14:paraId="5EB5C306">
      <w:pPr>
        <w:rPr>
          <w:rFonts w:hint="eastAsia" w:ascii="宋体" w:hAnsi="宋体" w:cs="宋体"/>
          <w:szCs w:val="21"/>
          <w:shd w:val="clear" w:color="auto" w:fill="FFFFFF"/>
        </w:rPr>
      </w:pPr>
      <w:r>
        <w:rPr>
          <w:rFonts w:hint="eastAsia" w:ascii="宋体" w:hAnsi="宋体" w:cs="宋体"/>
          <w:szCs w:val="21"/>
          <w:shd w:val="clear" w:color="auto" w:fill="FFFFFF"/>
        </w:rPr>
        <w:t>[5]  李永军,张霞,吴晓儿.中式点心基础[M].重庆大学出版社:202212.228.</w:t>
      </w:r>
    </w:p>
    <w:p w14:paraId="7E079511">
      <w:pPr>
        <w:rPr>
          <w:rFonts w:hint="eastAsia" w:ascii="宋体" w:hAnsi="宋体" w:cs="宋体"/>
          <w:szCs w:val="21"/>
        </w:rPr>
      </w:pPr>
      <w:r>
        <w:rPr>
          <w:rFonts w:ascii="宋体" w:hAnsi="宋体" w:cs="宋体"/>
          <w:szCs w:val="21"/>
        </w:rPr>
        <w:t>[</w:t>
      </w:r>
      <w:r>
        <w:rPr>
          <w:rFonts w:hint="eastAsia" w:ascii="宋体" w:hAnsi="宋体" w:cs="宋体"/>
          <w:szCs w:val="21"/>
        </w:rPr>
        <w:t>6</w:t>
      </w:r>
      <w:r>
        <w:rPr>
          <w:rFonts w:ascii="宋体" w:hAnsi="宋体" w:cs="宋体"/>
          <w:szCs w:val="21"/>
        </w:rPr>
        <w:t>]  李朝霞.中国面点辞典[J].山西科学技术出版社.2010</w:t>
      </w:r>
      <w:r>
        <w:rPr>
          <w:rFonts w:hint="eastAsia" w:ascii="宋体" w:hAnsi="宋体" w:cs="宋体"/>
          <w:szCs w:val="21"/>
        </w:rPr>
        <w:t>.</w:t>
      </w:r>
    </w:p>
    <w:p w14:paraId="03EEAFDB">
      <w:pPr>
        <w:rPr>
          <w:rFonts w:hint="eastAsia" w:ascii="宋体" w:hAnsi="宋体" w:cs="宋体"/>
          <w:szCs w:val="21"/>
          <w:shd w:val="clear" w:color="auto" w:fill="FFFFFF"/>
        </w:rPr>
      </w:pPr>
      <w:r>
        <w:rPr>
          <w:rFonts w:hint="eastAsia" w:ascii="宋体" w:hAnsi="宋体" w:cs="宋体"/>
          <w:szCs w:val="21"/>
          <w:shd w:val="clear" w:color="auto" w:fill="FFFFFF"/>
        </w:rPr>
        <w:t>[7]  孙晴.分析点心常用馅心的制作方法[J].食品界,2017,(03):113.</w:t>
      </w:r>
    </w:p>
    <w:p w14:paraId="76DD0FA4">
      <w:pPr>
        <w:tabs>
          <w:tab w:val="left" w:pos="1515"/>
        </w:tabs>
        <w:spacing w:line="15" w:lineRule="auto"/>
        <w:jc w:val="left"/>
        <w:rPr>
          <w:rFonts w:hint="eastAsia" w:ascii="宋体" w:hAnsi="宋体" w:cs="宋体"/>
          <w:bCs/>
          <w:szCs w:val="21"/>
        </w:rPr>
      </w:pPr>
      <w:r>
        <w:rPr>
          <w:rFonts w:hint="eastAsia" w:ascii="宋体" w:hAnsi="宋体" w:cs="宋体"/>
          <w:szCs w:val="21"/>
          <w:shd w:val="clear" w:color="auto" w:fill="FFFFFF"/>
        </w:rPr>
        <w:t>[8]  毛甜甜.论传统烹饪原料的地域特色与文化传承[J].食品安全导刊,2024,(36):166-168.</w:t>
      </w:r>
    </w:p>
    <w:p w14:paraId="19ADF16E">
      <w:pPr>
        <w:tabs>
          <w:tab w:val="left" w:pos="1515"/>
        </w:tabs>
        <w:jc w:val="left"/>
        <w:rPr>
          <w:rFonts w:hint="eastAsia" w:ascii="宋体" w:hAnsi="宋体" w:cs="宋体"/>
          <w:bCs/>
          <w:szCs w:val="21"/>
        </w:rPr>
      </w:pPr>
      <w:r>
        <w:rPr>
          <w:rFonts w:hint="eastAsia" w:ascii="宋体" w:hAnsi="宋体" w:cs="宋体"/>
          <w:szCs w:val="21"/>
          <w:shd w:val="clear" w:color="auto" w:fill="FFFFFF"/>
        </w:rPr>
        <w:t>[9]  李祥睿,陈洪华.新潮盘饰造型[M].化学工业出版社:202306.116.</w:t>
      </w:r>
      <w:r>
        <w:rPr>
          <w:rFonts w:hint="eastAsia" w:ascii="宋体" w:hAnsi="宋体" w:cs="宋体"/>
          <w:bCs/>
          <w:szCs w:val="21"/>
        </w:rPr>
        <w:t xml:space="preserve"> </w:t>
      </w:r>
    </w:p>
    <w:p w14:paraId="4113BD56">
      <w:pPr>
        <w:tabs>
          <w:tab w:val="left" w:pos="1515"/>
        </w:tabs>
        <w:jc w:val="left"/>
        <w:rPr>
          <w:rFonts w:hint="eastAsia" w:ascii="宋体" w:hAnsi="宋体" w:cs="宋体"/>
          <w:bCs/>
          <w:szCs w:val="21"/>
        </w:rPr>
      </w:pPr>
      <w:r>
        <w:rPr>
          <w:rFonts w:hint="eastAsia" w:ascii="宋体" w:hAnsi="宋体" w:cs="宋体"/>
          <w:szCs w:val="21"/>
          <w:shd w:val="clear" w:color="auto" w:fill="FFFFFF"/>
        </w:rPr>
        <w:t>[10]  靳国章.饮食营养与卫生[M].重庆大学出版社:201509.314.</w:t>
      </w:r>
    </w:p>
    <w:p w14:paraId="6DCEF09B">
      <w:pPr>
        <w:pStyle w:val="10"/>
        <w:tabs>
          <w:tab w:val="right" w:leader="dot" w:pos="8306"/>
        </w:tabs>
        <w:rPr>
          <w:rFonts w:hint="eastAsia" w:ascii="黑体" w:hAnsi="黑体" w:eastAsia="黑体"/>
          <w:b/>
          <w:sz w:val="30"/>
          <w:szCs w:val="30"/>
        </w:rPr>
        <w:sectPr>
          <w:headerReference r:id="rId10" w:type="first"/>
          <w:footerReference r:id="rId12" w:type="first"/>
          <w:footerReference r:id="rId11" w:type="default"/>
          <w:pgSz w:w="11906" w:h="16838"/>
          <w:pgMar w:top="1440" w:right="1800" w:bottom="1440" w:left="1800" w:header="851" w:footer="992" w:gutter="0"/>
          <w:pgNumType w:start="1"/>
          <w:cols w:space="720" w:num="1"/>
          <w:titlePg/>
          <w:docGrid w:type="lines" w:linePitch="312" w:charSpace="0"/>
        </w:sectPr>
      </w:pPr>
      <w:r>
        <w:rPr>
          <w:rFonts w:hint="eastAsia" w:ascii="黑体" w:hAnsi="黑体" w:eastAsia="黑体"/>
          <w:b/>
          <w:sz w:val="30"/>
          <w:szCs w:val="30"/>
        </w:rPr>
        <w:t xml:space="preserve"> </w:t>
      </w:r>
    </w:p>
    <w:p w14:paraId="36F1541C">
      <w:pPr>
        <w:tabs>
          <w:tab w:val="left" w:pos="1515"/>
        </w:tabs>
        <w:spacing w:line="288" w:lineRule="auto"/>
        <w:jc w:val="center"/>
        <w:outlineLvl w:val="0"/>
        <w:rPr>
          <w:rFonts w:hint="eastAsia" w:ascii="黑体" w:hAnsi="黑体" w:eastAsia="黑体"/>
          <w:b/>
          <w:sz w:val="30"/>
          <w:szCs w:val="30"/>
        </w:rPr>
      </w:pPr>
      <w:bookmarkStart w:id="81" w:name="_Toc12585"/>
      <w:bookmarkStart w:id="82" w:name="_Toc208_WPSOffice_Level1"/>
      <w:bookmarkStart w:id="83" w:name="_Toc21807_WPSOffice_Level1"/>
      <w:bookmarkStart w:id="84" w:name="_Toc2055"/>
      <w:r>
        <w:rPr>
          <w:rFonts w:hint="eastAsia" w:ascii="黑体" w:hAnsi="黑体" w:eastAsia="黑体"/>
          <w:b/>
          <w:sz w:val="30"/>
          <w:szCs w:val="30"/>
        </w:rPr>
        <w:t>致  谢</w:t>
      </w:r>
      <w:bookmarkEnd w:id="80"/>
      <w:bookmarkEnd w:id="81"/>
      <w:bookmarkEnd w:id="82"/>
      <w:bookmarkEnd w:id="83"/>
      <w:bookmarkEnd w:id="84"/>
    </w:p>
    <w:p w14:paraId="63347BEE">
      <w:pPr>
        <w:spacing w:line="288" w:lineRule="auto"/>
        <w:rPr>
          <w:rFonts w:hint="eastAsia" w:ascii="宋体" w:hAnsi="宋体"/>
          <w:sz w:val="24"/>
          <w:szCs w:val="24"/>
          <w:u w:color="FFFFFF" w:themeColor="background1"/>
        </w:rPr>
      </w:pPr>
      <w:r>
        <w:rPr>
          <w:rFonts w:hint="eastAsia" w:ascii="宋体" w:hAnsi="宋体"/>
          <w:sz w:val="24"/>
          <w:szCs w:val="24"/>
          <w:u w:color="FFFFFF" w:themeColor="background1"/>
        </w:rPr>
        <w:t xml:space="preserve"> </w:t>
      </w:r>
    </w:p>
    <w:p w14:paraId="2FA49BEF">
      <w:pPr>
        <w:spacing w:line="288" w:lineRule="auto"/>
        <w:ind w:firstLine="480" w:firstLineChars="200"/>
        <w:rPr>
          <w:rFonts w:hint="eastAsia" w:ascii="宋体" w:hAnsi="宋体"/>
          <w:sz w:val="24"/>
          <w:szCs w:val="24"/>
          <w:u w:color="FFFFFF" w:themeColor="background1"/>
        </w:rPr>
      </w:pPr>
      <w:r>
        <w:rPr>
          <w:rFonts w:hint="eastAsia" w:ascii="宋体" w:hAnsi="宋体"/>
          <w:sz w:val="24"/>
          <w:szCs w:val="24"/>
          <w:u w:color="FFFFFF" w:themeColor="background1"/>
        </w:rPr>
        <w:t xml:space="preserve">时光匆匆，大学三年如白驹过隙，转瞬便迎来了大学生活的尾声，校园生活即将落下句点。这三年里，我在学校结识了许多挚友，留存下无数美好回忆。虽满心不舍，但也深知要踏入社会，开启从学生到学徒、从知识汲取到实践运用的新征程。 </w:t>
      </w:r>
    </w:p>
    <w:p w14:paraId="58FEE01D">
      <w:pPr>
        <w:spacing w:line="288" w:lineRule="auto"/>
        <w:ind w:firstLine="480" w:firstLineChars="200"/>
        <w:rPr>
          <w:rFonts w:hint="eastAsia" w:ascii="宋体" w:hAnsi="宋体"/>
          <w:sz w:val="24"/>
          <w:szCs w:val="24"/>
          <w:u w:color="FFFFFF" w:themeColor="background1"/>
        </w:rPr>
      </w:pPr>
      <w:r>
        <w:rPr>
          <w:rFonts w:hint="eastAsia" w:ascii="宋体" w:hAnsi="宋体"/>
          <w:sz w:val="24"/>
          <w:szCs w:val="24"/>
          <w:u w:color="FFFFFF" w:themeColor="background1"/>
        </w:rPr>
        <w:t xml:space="preserve">首先，感恩广东创新科技职业学院三年的培育，更要特别致谢我的指导老师。在毕业改良设计过程中，老师于繁忙课程中抽出时间，从选题、开题、构思到论文框架，全方位给予指导。每一个建议、每一次思路引导，都让我有醍醐灌顶之感，助力我顺利完成毕业设计论文。 </w:t>
      </w:r>
    </w:p>
    <w:p w14:paraId="44E88C88">
      <w:pPr>
        <w:spacing w:line="288" w:lineRule="auto"/>
        <w:ind w:firstLine="480" w:firstLineChars="200"/>
        <w:rPr>
          <w:rFonts w:hint="eastAsia" w:ascii="宋体" w:hAnsi="宋体"/>
          <w:sz w:val="24"/>
          <w:szCs w:val="24"/>
          <w:u w:color="FFFFFF" w:themeColor="background1"/>
        </w:rPr>
      </w:pPr>
      <w:r>
        <w:rPr>
          <w:rFonts w:hint="eastAsia" w:ascii="宋体" w:hAnsi="宋体"/>
          <w:sz w:val="24"/>
          <w:szCs w:val="24"/>
          <w:u w:color="FFFFFF" w:themeColor="background1"/>
        </w:rPr>
        <w:t>其次，感谢所有传授我知识的老师。你们教给我的专业理论与技能，无论在校学习还是未来职场，都将成为我前行的底气，这份教诲我会永记于心。</w:t>
      </w:r>
    </w:p>
    <w:p w14:paraId="286408A3">
      <w:pPr>
        <w:spacing w:line="288" w:lineRule="auto"/>
        <w:ind w:firstLine="480" w:firstLineChars="200"/>
        <w:rPr>
          <w:rFonts w:hint="eastAsia" w:ascii="宋体" w:hAnsi="宋体"/>
          <w:sz w:val="24"/>
          <w:szCs w:val="24"/>
          <w:u w:color="FFFFFF" w:themeColor="background1"/>
        </w:rPr>
      </w:pPr>
      <w:r>
        <w:rPr>
          <w:rFonts w:hint="eastAsia" w:ascii="宋体" w:hAnsi="宋体"/>
          <w:sz w:val="24"/>
          <w:szCs w:val="24"/>
          <w:u w:color="FFFFFF" w:themeColor="background1"/>
        </w:rPr>
        <w:t>再次，致谢同学和朋友们。学习上相互鼓励、生活中分享点滴，宿舍里的互帮互助、理解关心，尤其是舍友们，让我的大学生活如此多彩，这份情谊珍贵无比。</w:t>
      </w:r>
    </w:p>
    <w:p w14:paraId="20AC16C8">
      <w:pPr>
        <w:spacing w:line="288" w:lineRule="auto"/>
        <w:ind w:firstLine="480" w:firstLineChars="200"/>
        <w:rPr>
          <w:rFonts w:hint="eastAsia" w:ascii="宋体" w:hAnsi="宋体"/>
          <w:sz w:val="24"/>
          <w:szCs w:val="24"/>
          <w:u w:color="FFFFFF" w:themeColor="background1"/>
        </w:rPr>
      </w:pPr>
      <w:r>
        <w:rPr>
          <w:rFonts w:hint="eastAsia" w:ascii="宋体" w:hAnsi="宋体"/>
          <w:sz w:val="24"/>
          <w:szCs w:val="24"/>
          <w:u w:color="FFFFFF" w:themeColor="background1"/>
        </w:rPr>
        <w:t>最后，最要感谢的是父母。你们理解支持我选择专业，默默付出，让我能安心完成学业，有勇气直面困难、独立成长。如今我将步入社会，会和你们一起为家庭添砖加瓦，努力成为你们的骄傲，好好尽孝，这是我一生的责任。</w:t>
      </w:r>
    </w:p>
    <w:p w14:paraId="04F2A7AA">
      <w:pPr>
        <w:spacing w:line="288" w:lineRule="auto"/>
        <w:ind w:firstLine="480" w:firstLineChars="200"/>
        <w:rPr>
          <w:rFonts w:hint="eastAsia" w:ascii="宋体" w:hAnsi="宋体"/>
          <w:sz w:val="24"/>
          <w:szCs w:val="24"/>
          <w:u w:color="FFFFFF" w:themeColor="background1"/>
        </w:rPr>
      </w:pPr>
      <w:r>
        <w:rPr>
          <w:rFonts w:hint="eastAsia" w:ascii="宋体" w:hAnsi="宋体"/>
          <w:sz w:val="24"/>
          <w:szCs w:val="24"/>
          <w:u w:color="FFFFFF" w:themeColor="background1"/>
        </w:rPr>
        <w:t>论文至此收尾，踏入社会工作后，我会服从领导安排，以学校规章和企业制度严格要求自己，稳步前行，不负这一路的支持与期许。</w:t>
      </w:r>
    </w:p>
    <w:p w14:paraId="7019AF58">
      <w:pPr>
        <w:spacing w:line="288" w:lineRule="auto"/>
        <w:ind w:firstLine="480" w:firstLineChars="200"/>
        <w:rPr>
          <w:rFonts w:hint="eastAsia" w:ascii="宋体" w:hAnsi="宋体"/>
          <w:sz w:val="24"/>
          <w:szCs w:val="24"/>
          <w:u w:color="FFFFFF" w:themeColor="background1"/>
        </w:rPr>
      </w:pPr>
    </w:p>
    <w:p w14:paraId="2468BAA2">
      <w:pPr>
        <w:tabs>
          <w:tab w:val="left" w:pos="1515"/>
        </w:tabs>
        <w:spacing w:line="288" w:lineRule="auto"/>
        <w:ind w:firstLine="480"/>
        <w:rPr>
          <w:rFonts w:cs="Times New Roman"/>
          <w:sz w:val="24"/>
        </w:rPr>
      </w:pPr>
    </w:p>
    <w:bookmarkEnd w:id="75"/>
    <w:p w14:paraId="60CC8F79">
      <w:pPr>
        <w:tabs>
          <w:tab w:val="left" w:pos="1515"/>
        </w:tabs>
        <w:spacing w:line="288" w:lineRule="auto"/>
        <w:jc w:val="left"/>
        <w:rPr>
          <w:sz w:val="24"/>
          <w:szCs w:val="24"/>
        </w:rPr>
      </w:pPr>
    </w:p>
    <w:p w14:paraId="22A8FEC2">
      <w:pPr>
        <w:tabs>
          <w:tab w:val="left" w:pos="1515"/>
        </w:tabs>
        <w:spacing w:line="288" w:lineRule="auto"/>
        <w:jc w:val="left"/>
        <w:rPr>
          <w:sz w:val="24"/>
          <w:szCs w:val="24"/>
        </w:rPr>
      </w:pPr>
    </w:p>
    <w:p w14:paraId="48421E3C">
      <w:pPr>
        <w:tabs>
          <w:tab w:val="left" w:pos="1515"/>
        </w:tabs>
        <w:spacing w:line="288" w:lineRule="auto"/>
        <w:jc w:val="left"/>
        <w:rPr>
          <w:sz w:val="24"/>
          <w:szCs w:val="24"/>
        </w:rPr>
      </w:pPr>
    </w:p>
    <w:p w14:paraId="2B8EC1C2">
      <w:pPr>
        <w:tabs>
          <w:tab w:val="left" w:pos="1515"/>
        </w:tabs>
        <w:spacing w:line="288" w:lineRule="auto"/>
        <w:jc w:val="left"/>
        <w:rPr>
          <w:sz w:val="24"/>
          <w:szCs w:val="24"/>
        </w:rPr>
      </w:pPr>
    </w:p>
    <w:p w14:paraId="1EAC00C7">
      <w:pPr>
        <w:tabs>
          <w:tab w:val="left" w:pos="1515"/>
        </w:tabs>
        <w:spacing w:line="288" w:lineRule="auto"/>
        <w:jc w:val="left"/>
        <w:rPr>
          <w:sz w:val="24"/>
          <w:szCs w:val="24"/>
        </w:rPr>
      </w:pPr>
    </w:p>
    <w:p w14:paraId="47A688D7">
      <w:pPr>
        <w:tabs>
          <w:tab w:val="left" w:pos="1515"/>
        </w:tabs>
        <w:spacing w:line="288" w:lineRule="auto"/>
        <w:jc w:val="left"/>
        <w:rPr>
          <w:sz w:val="24"/>
          <w:szCs w:val="24"/>
        </w:rPr>
      </w:pPr>
    </w:p>
    <w:p w14:paraId="5ADC82EF">
      <w:pPr>
        <w:tabs>
          <w:tab w:val="left" w:pos="1515"/>
        </w:tabs>
        <w:spacing w:line="288" w:lineRule="auto"/>
        <w:jc w:val="left"/>
        <w:rPr>
          <w:sz w:val="24"/>
          <w:szCs w:val="24"/>
        </w:rPr>
      </w:pPr>
    </w:p>
    <w:p w14:paraId="5897FB11">
      <w:pPr>
        <w:tabs>
          <w:tab w:val="left" w:pos="1515"/>
        </w:tabs>
        <w:spacing w:line="288" w:lineRule="auto"/>
        <w:jc w:val="left"/>
        <w:rPr>
          <w:sz w:val="24"/>
          <w:szCs w:val="24"/>
        </w:rPr>
      </w:pPr>
    </w:p>
    <w:p w14:paraId="598798C3">
      <w:pPr>
        <w:tabs>
          <w:tab w:val="left" w:pos="1515"/>
        </w:tabs>
        <w:spacing w:line="288" w:lineRule="auto"/>
        <w:jc w:val="left"/>
        <w:rPr>
          <w:sz w:val="24"/>
          <w:szCs w:val="24"/>
        </w:rPr>
      </w:pPr>
    </w:p>
    <w:p w14:paraId="41FC45A9">
      <w:pPr>
        <w:tabs>
          <w:tab w:val="left" w:pos="1515"/>
        </w:tabs>
        <w:spacing w:line="288" w:lineRule="auto"/>
        <w:jc w:val="left"/>
        <w:rPr>
          <w:sz w:val="24"/>
          <w:szCs w:val="24"/>
        </w:rPr>
      </w:pPr>
    </w:p>
    <w:p w14:paraId="06092F8D">
      <w:pPr>
        <w:tabs>
          <w:tab w:val="left" w:pos="1515"/>
        </w:tabs>
        <w:spacing w:line="288" w:lineRule="auto"/>
        <w:jc w:val="left"/>
        <w:rPr>
          <w:sz w:val="24"/>
          <w:szCs w:val="24"/>
        </w:rPr>
      </w:pPr>
    </w:p>
    <w:p w14:paraId="2971EED1">
      <w:pPr>
        <w:tabs>
          <w:tab w:val="left" w:pos="1515"/>
        </w:tabs>
        <w:spacing w:line="288" w:lineRule="auto"/>
        <w:jc w:val="left"/>
        <w:rPr>
          <w:sz w:val="24"/>
          <w:szCs w:val="24"/>
        </w:rPr>
      </w:pPr>
    </w:p>
    <w:p w14:paraId="12E3A36B">
      <w:pPr>
        <w:tabs>
          <w:tab w:val="left" w:pos="1515"/>
        </w:tabs>
        <w:spacing w:line="288" w:lineRule="auto"/>
        <w:jc w:val="left"/>
        <w:rPr>
          <w:sz w:val="24"/>
          <w:szCs w:val="24"/>
        </w:rPr>
      </w:pPr>
    </w:p>
    <w:p w14:paraId="38455D5C">
      <w:pPr>
        <w:tabs>
          <w:tab w:val="left" w:pos="1515"/>
        </w:tabs>
        <w:spacing w:line="288" w:lineRule="auto"/>
        <w:jc w:val="left"/>
        <w:rPr>
          <w:sz w:val="24"/>
          <w:szCs w:val="24"/>
        </w:rPr>
      </w:pPr>
    </w:p>
    <w:sectPr>
      <w:pgSz w:w="11906" w:h="16838"/>
      <w:pgMar w:top="1440" w:right="1800" w:bottom="1440" w:left="180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C2288">
    <w:pPr>
      <w:pStyle w:val="8"/>
      <w:jc w:val="center"/>
    </w:pPr>
  </w:p>
  <w:p w14:paraId="4AF59791">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51F4F">
    <w:pPr>
      <w:pStyle w:val="8"/>
    </w:pP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38EA1">
    <w:pPr>
      <w:pStyle w:val="8"/>
    </w:pPr>
    <w:r>
      <w:rPr>
        <w:rFonts w:hint="eastAsia"/>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C1CFA">
    <w:pPr>
      <w:pStyle w:val="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2B8EB76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VWObHEAQAAjwMAAA4AAABkcnMvZTJvRG9jLnhtbK1TzY7TMBC+I/EO&#10;lu80bYV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OVWObHEAQAAjwMAAA4AAAAAAAAAAQAgAAAAHwEAAGRycy9lMm9Eb2MueG1s&#10;UEsFBgAAAAAGAAYAWQEAAFUFAAAAAA==&#10;">
              <v:fill on="f" focussize="0,0"/>
              <v:stroke on="f"/>
              <v:imagedata o:title=""/>
              <o:lock v:ext="edit" aspectratio="f"/>
              <v:textbox inset="0mm,0mm,0mm,0mm" style="mso-fit-shape-to-text:t;">
                <w:txbxContent>
                  <w:p w14:paraId="2B8EB763">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D4E18">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9A2BA6">
                          <w:pPr>
                            <w:pStyle w:val="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29A2BA6">
                    <w:pPr>
                      <w:pStyle w:val="8"/>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2C84E">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249A295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dYPHn8MBAACPAwAADgAAAAAAAAABACAAAAAfAQAAZHJzL2Uyb0RvYy54bWxQ&#10;SwUGAAAAAAYABgBZAQAAVAUAAAAA&#10;">
              <v:fill on="f" focussize="0,0"/>
              <v:stroke on="f"/>
              <v:imagedata o:title=""/>
              <o:lock v:ext="edit" aspectratio="f"/>
              <v:textbox inset="0mm,0mm,0mm,0mm" style="mso-fit-shape-to-text:t;">
                <w:txbxContent>
                  <w:p w14:paraId="249A295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16450">
    <w:pPr>
      <w:pStyle w:val="9"/>
      <w:pBdr>
        <w:bottom w:val="none" w:color="auto" w:sz="0" w:space="1"/>
      </w:pBd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6264A">
    <w:pPr>
      <w:pStyle w:val="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F2A48">
    <w:pPr>
      <w:pStyle w:val="9"/>
    </w:pPr>
    <w:r>
      <w:rPr>
        <w:rFonts w:hint="eastAsia" w:ascii="宋体" w:hAnsi="宋体"/>
        <w:sz w:val="21"/>
        <w:szCs w:val="21"/>
      </w:rPr>
      <w:t>广东创新科技职业学院</w:t>
    </w:r>
    <w:r>
      <w:rPr>
        <w:rFonts w:ascii="宋体" w:hAnsi="宋体"/>
        <w:sz w:val="21"/>
        <w:szCs w:val="21"/>
      </w:rPr>
      <w:t>202</w:t>
    </w:r>
    <w:r>
      <w:rPr>
        <w:rFonts w:hint="eastAsia" w:ascii="宋体" w:hAnsi="宋体"/>
        <w:sz w:val="21"/>
        <w:szCs w:val="21"/>
      </w:rPr>
      <w:t>6届毕业设计</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9E790">
    <w:pPr>
      <w:pStyle w:val="9"/>
      <w:rPr>
        <w:rFonts w:hint="eastAsia" w:ascii="宋体" w:hAnsi="宋体"/>
        <w:sz w:val="21"/>
        <w:szCs w:val="21"/>
      </w:rPr>
    </w:pPr>
    <w:r>
      <w:rPr>
        <w:rFonts w:hint="eastAsia" w:ascii="宋体" w:hAnsi="宋体"/>
        <w:sz w:val="21"/>
        <w:szCs w:val="21"/>
      </w:rPr>
      <w:t>广东创新科技职业学院</w:t>
    </w:r>
    <w:r>
      <w:rPr>
        <w:rFonts w:ascii="宋体" w:hAnsi="宋体"/>
        <w:sz w:val="21"/>
        <w:szCs w:val="21"/>
      </w:rPr>
      <w:t>202</w:t>
    </w:r>
    <w:r>
      <w:rPr>
        <w:rFonts w:hint="eastAsia" w:ascii="宋体" w:hAnsi="宋体"/>
        <w:sz w:val="21"/>
        <w:szCs w:val="21"/>
      </w:rPr>
      <w:t>6届毕业设计</w:t>
    </w:r>
  </w:p>
  <w:p w14:paraId="59356D28">
    <w:pPr>
      <w:pStyle w:val="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AEA54B"/>
    <w:multiLevelType w:val="singleLevel"/>
    <w:tmpl w:val="C9AEA54B"/>
    <w:lvl w:ilvl="0" w:tentative="0">
      <w:start w:val="5"/>
      <w:numFmt w:val="decimal"/>
      <w:suff w:val="nothing"/>
      <w:lvlText w:val="%1、"/>
      <w:lvlJc w:val="left"/>
    </w:lvl>
  </w:abstractNum>
  <w:abstractNum w:abstractNumId="1">
    <w:nsid w:val="64500E29"/>
    <w:multiLevelType w:val="singleLevel"/>
    <w:tmpl w:val="64500E29"/>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E0NTlkZmM4ZjA1ZTVkN2MxNjA2ZjZmYjAwOTRkODIifQ=="/>
  </w:docVars>
  <w:rsids>
    <w:rsidRoot w:val="00F622D3"/>
    <w:rsid w:val="00012938"/>
    <w:rsid w:val="00020A1F"/>
    <w:rsid w:val="000312EB"/>
    <w:rsid w:val="00043936"/>
    <w:rsid w:val="00045BE2"/>
    <w:rsid w:val="00075E78"/>
    <w:rsid w:val="000A651A"/>
    <w:rsid w:val="001655F0"/>
    <w:rsid w:val="001A4391"/>
    <w:rsid w:val="001D0C8B"/>
    <w:rsid w:val="001D11FD"/>
    <w:rsid w:val="001E4A8F"/>
    <w:rsid w:val="00200882"/>
    <w:rsid w:val="00234DE0"/>
    <w:rsid w:val="0024592D"/>
    <w:rsid w:val="002569A8"/>
    <w:rsid w:val="002729AB"/>
    <w:rsid w:val="00275F29"/>
    <w:rsid w:val="00284135"/>
    <w:rsid w:val="00294950"/>
    <w:rsid w:val="002A3B71"/>
    <w:rsid w:val="002B1422"/>
    <w:rsid w:val="002B5B03"/>
    <w:rsid w:val="0033571B"/>
    <w:rsid w:val="00374584"/>
    <w:rsid w:val="003B47F6"/>
    <w:rsid w:val="003E2034"/>
    <w:rsid w:val="003E4872"/>
    <w:rsid w:val="00413631"/>
    <w:rsid w:val="00432C50"/>
    <w:rsid w:val="0046103A"/>
    <w:rsid w:val="004D1496"/>
    <w:rsid w:val="004D4A9E"/>
    <w:rsid w:val="004E5294"/>
    <w:rsid w:val="00511CE3"/>
    <w:rsid w:val="00516E1B"/>
    <w:rsid w:val="00561347"/>
    <w:rsid w:val="005850C9"/>
    <w:rsid w:val="005C6348"/>
    <w:rsid w:val="005E726E"/>
    <w:rsid w:val="005F370E"/>
    <w:rsid w:val="005F76EF"/>
    <w:rsid w:val="00630660"/>
    <w:rsid w:val="00663FC6"/>
    <w:rsid w:val="00685A50"/>
    <w:rsid w:val="006B39FD"/>
    <w:rsid w:val="006C7B6B"/>
    <w:rsid w:val="006E3AC9"/>
    <w:rsid w:val="006F681B"/>
    <w:rsid w:val="006F7E2A"/>
    <w:rsid w:val="008134FF"/>
    <w:rsid w:val="00823953"/>
    <w:rsid w:val="00841FBD"/>
    <w:rsid w:val="00844199"/>
    <w:rsid w:val="0089161A"/>
    <w:rsid w:val="008953C9"/>
    <w:rsid w:val="008D0A60"/>
    <w:rsid w:val="008D0ADF"/>
    <w:rsid w:val="008F2C77"/>
    <w:rsid w:val="008F674D"/>
    <w:rsid w:val="009B1C49"/>
    <w:rsid w:val="009B1C94"/>
    <w:rsid w:val="009B32B8"/>
    <w:rsid w:val="009C0580"/>
    <w:rsid w:val="009C0B89"/>
    <w:rsid w:val="00B1767D"/>
    <w:rsid w:val="00B2037B"/>
    <w:rsid w:val="00B203B5"/>
    <w:rsid w:val="00B27EE7"/>
    <w:rsid w:val="00B534A6"/>
    <w:rsid w:val="00B64FB5"/>
    <w:rsid w:val="00B87440"/>
    <w:rsid w:val="00BA5778"/>
    <w:rsid w:val="00BB5ABE"/>
    <w:rsid w:val="00BC3567"/>
    <w:rsid w:val="00BD0D1F"/>
    <w:rsid w:val="00BD5228"/>
    <w:rsid w:val="00C23419"/>
    <w:rsid w:val="00C60955"/>
    <w:rsid w:val="00C74B00"/>
    <w:rsid w:val="00CB69F9"/>
    <w:rsid w:val="00CD22A4"/>
    <w:rsid w:val="00D3331A"/>
    <w:rsid w:val="00D3576F"/>
    <w:rsid w:val="00D54DF6"/>
    <w:rsid w:val="00D808DA"/>
    <w:rsid w:val="00DF055B"/>
    <w:rsid w:val="00DF3B72"/>
    <w:rsid w:val="00E24FB7"/>
    <w:rsid w:val="00E465B3"/>
    <w:rsid w:val="00E4758B"/>
    <w:rsid w:val="00E849B6"/>
    <w:rsid w:val="00E853E4"/>
    <w:rsid w:val="00E875EA"/>
    <w:rsid w:val="00E91F1B"/>
    <w:rsid w:val="00EB155A"/>
    <w:rsid w:val="00EF5682"/>
    <w:rsid w:val="00F112DF"/>
    <w:rsid w:val="00F622D3"/>
    <w:rsid w:val="00F85074"/>
    <w:rsid w:val="00FB20AC"/>
    <w:rsid w:val="00FC0E0D"/>
    <w:rsid w:val="00FD5B1A"/>
    <w:rsid w:val="00FE2A4C"/>
    <w:rsid w:val="015324BB"/>
    <w:rsid w:val="01B3317A"/>
    <w:rsid w:val="01D5466B"/>
    <w:rsid w:val="02B462FC"/>
    <w:rsid w:val="02D601C7"/>
    <w:rsid w:val="03896BEB"/>
    <w:rsid w:val="04507D5C"/>
    <w:rsid w:val="04B86407"/>
    <w:rsid w:val="05F818BD"/>
    <w:rsid w:val="061362A2"/>
    <w:rsid w:val="06B13E85"/>
    <w:rsid w:val="07D16262"/>
    <w:rsid w:val="0849581D"/>
    <w:rsid w:val="088038C0"/>
    <w:rsid w:val="09096207"/>
    <w:rsid w:val="09175242"/>
    <w:rsid w:val="09883342"/>
    <w:rsid w:val="098D322B"/>
    <w:rsid w:val="0A2B350A"/>
    <w:rsid w:val="0A2F6D7E"/>
    <w:rsid w:val="0A453197"/>
    <w:rsid w:val="0A9F0A0D"/>
    <w:rsid w:val="0C1939DD"/>
    <w:rsid w:val="0C711160"/>
    <w:rsid w:val="0CAD14F7"/>
    <w:rsid w:val="0CAD2BE4"/>
    <w:rsid w:val="0D6E4423"/>
    <w:rsid w:val="0DE94F70"/>
    <w:rsid w:val="0E5525BF"/>
    <w:rsid w:val="0EAD4649"/>
    <w:rsid w:val="0F1636DD"/>
    <w:rsid w:val="0F6E05DA"/>
    <w:rsid w:val="0F81030D"/>
    <w:rsid w:val="101B621B"/>
    <w:rsid w:val="102044C3"/>
    <w:rsid w:val="107C2883"/>
    <w:rsid w:val="10D30DC6"/>
    <w:rsid w:val="10F41C55"/>
    <w:rsid w:val="11AA7F31"/>
    <w:rsid w:val="12375F8B"/>
    <w:rsid w:val="128C7C4B"/>
    <w:rsid w:val="12CB502E"/>
    <w:rsid w:val="12FC4E9C"/>
    <w:rsid w:val="137E6912"/>
    <w:rsid w:val="13E8049E"/>
    <w:rsid w:val="15317022"/>
    <w:rsid w:val="153F1E08"/>
    <w:rsid w:val="15710DA8"/>
    <w:rsid w:val="158E25DA"/>
    <w:rsid w:val="15E30647"/>
    <w:rsid w:val="16394CC4"/>
    <w:rsid w:val="163A3F26"/>
    <w:rsid w:val="164A3A53"/>
    <w:rsid w:val="167A1CCD"/>
    <w:rsid w:val="16D70D49"/>
    <w:rsid w:val="171C6B6E"/>
    <w:rsid w:val="184316CE"/>
    <w:rsid w:val="18E33F00"/>
    <w:rsid w:val="18F3625A"/>
    <w:rsid w:val="1A5D4008"/>
    <w:rsid w:val="1BB45BC4"/>
    <w:rsid w:val="1BE505C5"/>
    <w:rsid w:val="1C163443"/>
    <w:rsid w:val="1C99024B"/>
    <w:rsid w:val="1CD531B1"/>
    <w:rsid w:val="1DE35EA5"/>
    <w:rsid w:val="1E6A76E8"/>
    <w:rsid w:val="1EDF6479"/>
    <w:rsid w:val="1EF93124"/>
    <w:rsid w:val="20BE4A3D"/>
    <w:rsid w:val="20F0598B"/>
    <w:rsid w:val="2131270B"/>
    <w:rsid w:val="2180046A"/>
    <w:rsid w:val="22061D9B"/>
    <w:rsid w:val="2347049E"/>
    <w:rsid w:val="23B2701F"/>
    <w:rsid w:val="23DB71EC"/>
    <w:rsid w:val="24333EDA"/>
    <w:rsid w:val="24397C3A"/>
    <w:rsid w:val="244A55E2"/>
    <w:rsid w:val="24E802CA"/>
    <w:rsid w:val="25893EDF"/>
    <w:rsid w:val="25AF256A"/>
    <w:rsid w:val="265E0CE3"/>
    <w:rsid w:val="26CA4DAD"/>
    <w:rsid w:val="2747399F"/>
    <w:rsid w:val="27A04E5C"/>
    <w:rsid w:val="27B53045"/>
    <w:rsid w:val="27C22D71"/>
    <w:rsid w:val="27DB3909"/>
    <w:rsid w:val="280E4AB2"/>
    <w:rsid w:val="286367BB"/>
    <w:rsid w:val="29262187"/>
    <w:rsid w:val="29EC6DAF"/>
    <w:rsid w:val="2A7D1A24"/>
    <w:rsid w:val="2AC805F4"/>
    <w:rsid w:val="2ACC7F12"/>
    <w:rsid w:val="2C401EF7"/>
    <w:rsid w:val="2C8735EA"/>
    <w:rsid w:val="2CC032B0"/>
    <w:rsid w:val="2DB34919"/>
    <w:rsid w:val="2DF50A4D"/>
    <w:rsid w:val="2DFB697C"/>
    <w:rsid w:val="2E04290A"/>
    <w:rsid w:val="2E646167"/>
    <w:rsid w:val="2EC929F8"/>
    <w:rsid w:val="2EF62FC2"/>
    <w:rsid w:val="2F3A7A5B"/>
    <w:rsid w:val="2F4967E6"/>
    <w:rsid w:val="2FC50C8F"/>
    <w:rsid w:val="313F7C83"/>
    <w:rsid w:val="314E016E"/>
    <w:rsid w:val="31A4293E"/>
    <w:rsid w:val="328C65AC"/>
    <w:rsid w:val="328F27ED"/>
    <w:rsid w:val="32C11C7C"/>
    <w:rsid w:val="32DA1B9D"/>
    <w:rsid w:val="33B86A25"/>
    <w:rsid w:val="33EC6366"/>
    <w:rsid w:val="33FE04A2"/>
    <w:rsid w:val="344B01CB"/>
    <w:rsid w:val="3502519D"/>
    <w:rsid w:val="3627730E"/>
    <w:rsid w:val="36BF3FD4"/>
    <w:rsid w:val="37E543E2"/>
    <w:rsid w:val="38012DC3"/>
    <w:rsid w:val="390B718A"/>
    <w:rsid w:val="392C0A3B"/>
    <w:rsid w:val="3ADA74BD"/>
    <w:rsid w:val="3B061A20"/>
    <w:rsid w:val="3BD258C9"/>
    <w:rsid w:val="3BD609F8"/>
    <w:rsid w:val="3C53371D"/>
    <w:rsid w:val="3D9144E5"/>
    <w:rsid w:val="3DB96EBA"/>
    <w:rsid w:val="3DC72AE0"/>
    <w:rsid w:val="3DF751BE"/>
    <w:rsid w:val="3E0821F3"/>
    <w:rsid w:val="3E1E4D1D"/>
    <w:rsid w:val="3E444130"/>
    <w:rsid w:val="3E685E1C"/>
    <w:rsid w:val="3F47604E"/>
    <w:rsid w:val="3FDB2873"/>
    <w:rsid w:val="4023023C"/>
    <w:rsid w:val="405E4B39"/>
    <w:rsid w:val="406338FA"/>
    <w:rsid w:val="40BD52DB"/>
    <w:rsid w:val="40FE6858"/>
    <w:rsid w:val="4133099B"/>
    <w:rsid w:val="424B7740"/>
    <w:rsid w:val="425310A8"/>
    <w:rsid w:val="427D2B85"/>
    <w:rsid w:val="42C66F5B"/>
    <w:rsid w:val="434D27C2"/>
    <w:rsid w:val="435D2BD4"/>
    <w:rsid w:val="43A33E18"/>
    <w:rsid w:val="43BD6247"/>
    <w:rsid w:val="43E30DFB"/>
    <w:rsid w:val="44073905"/>
    <w:rsid w:val="444A0574"/>
    <w:rsid w:val="446D057E"/>
    <w:rsid w:val="449A5A34"/>
    <w:rsid w:val="44A234B3"/>
    <w:rsid w:val="44F275D1"/>
    <w:rsid w:val="45071ACB"/>
    <w:rsid w:val="451529C5"/>
    <w:rsid w:val="45B002FD"/>
    <w:rsid w:val="468B5A73"/>
    <w:rsid w:val="47456A10"/>
    <w:rsid w:val="476A54B1"/>
    <w:rsid w:val="47794E4B"/>
    <w:rsid w:val="47832299"/>
    <w:rsid w:val="479D1646"/>
    <w:rsid w:val="487B0DE3"/>
    <w:rsid w:val="487E082B"/>
    <w:rsid w:val="48EC1C22"/>
    <w:rsid w:val="49BA1A18"/>
    <w:rsid w:val="49FB3DCD"/>
    <w:rsid w:val="4AA2163F"/>
    <w:rsid w:val="4ACE17C0"/>
    <w:rsid w:val="4B3F03D1"/>
    <w:rsid w:val="4C2F5C1B"/>
    <w:rsid w:val="4C3316A1"/>
    <w:rsid w:val="4C4109B7"/>
    <w:rsid w:val="4C7752F5"/>
    <w:rsid w:val="4D4842E7"/>
    <w:rsid w:val="4DBF4E07"/>
    <w:rsid w:val="4DDE6132"/>
    <w:rsid w:val="4E3E25F7"/>
    <w:rsid w:val="4E7F57B1"/>
    <w:rsid w:val="4EAF0534"/>
    <w:rsid w:val="4ED27F6F"/>
    <w:rsid w:val="4FE113A6"/>
    <w:rsid w:val="50016B56"/>
    <w:rsid w:val="501A2F43"/>
    <w:rsid w:val="50246C65"/>
    <w:rsid w:val="503332AA"/>
    <w:rsid w:val="50381D38"/>
    <w:rsid w:val="505F4DFA"/>
    <w:rsid w:val="5096279E"/>
    <w:rsid w:val="50A45FB2"/>
    <w:rsid w:val="50C55EA8"/>
    <w:rsid w:val="50D06A16"/>
    <w:rsid w:val="51F8095C"/>
    <w:rsid w:val="523748C7"/>
    <w:rsid w:val="528513DF"/>
    <w:rsid w:val="52946FDD"/>
    <w:rsid w:val="52D62286"/>
    <w:rsid w:val="52D95506"/>
    <w:rsid w:val="530E6648"/>
    <w:rsid w:val="533330DE"/>
    <w:rsid w:val="53755DD0"/>
    <w:rsid w:val="54244390"/>
    <w:rsid w:val="547A0967"/>
    <w:rsid w:val="54D47F28"/>
    <w:rsid w:val="56C93C3E"/>
    <w:rsid w:val="56FC33A3"/>
    <w:rsid w:val="5737087F"/>
    <w:rsid w:val="573945F7"/>
    <w:rsid w:val="58385DCB"/>
    <w:rsid w:val="58DE0474"/>
    <w:rsid w:val="594C1BFC"/>
    <w:rsid w:val="59844689"/>
    <w:rsid w:val="5A08706C"/>
    <w:rsid w:val="5B563141"/>
    <w:rsid w:val="5B6F31C6"/>
    <w:rsid w:val="5BF94651"/>
    <w:rsid w:val="5C4C62F8"/>
    <w:rsid w:val="5C7F0150"/>
    <w:rsid w:val="5CA61E20"/>
    <w:rsid w:val="5D91089F"/>
    <w:rsid w:val="5D9D4692"/>
    <w:rsid w:val="5DCD404F"/>
    <w:rsid w:val="5F053010"/>
    <w:rsid w:val="5F175405"/>
    <w:rsid w:val="5F6B2C48"/>
    <w:rsid w:val="5FCD3B2E"/>
    <w:rsid w:val="5FDA1F25"/>
    <w:rsid w:val="5FDC03D4"/>
    <w:rsid w:val="603400BE"/>
    <w:rsid w:val="611C2CA6"/>
    <w:rsid w:val="61942BFF"/>
    <w:rsid w:val="61F631C1"/>
    <w:rsid w:val="63855CF2"/>
    <w:rsid w:val="63923BAE"/>
    <w:rsid w:val="63AC0109"/>
    <w:rsid w:val="641E2BAA"/>
    <w:rsid w:val="64BE4908"/>
    <w:rsid w:val="65026190"/>
    <w:rsid w:val="66287D10"/>
    <w:rsid w:val="66913CCF"/>
    <w:rsid w:val="67CF2352"/>
    <w:rsid w:val="689518C2"/>
    <w:rsid w:val="68B37AEF"/>
    <w:rsid w:val="69366BE8"/>
    <w:rsid w:val="698850E1"/>
    <w:rsid w:val="69D00654"/>
    <w:rsid w:val="69D00DEB"/>
    <w:rsid w:val="6A437AED"/>
    <w:rsid w:val="6A477B7C"/>
    <w:rsid w:val="6ADA35A3"/>
    <w:rsid w:val="6B0D5C1A"/>
    <w:rsid w:val="6B2A1DCA"/>
    <w:rsid w:val="6B877FE8"/>
    <w:rsid w:val="6BFA12A8"/>
    <w:rsid w:val="6C783074"/>
    <w:rsid w:val="6CFB5E98"/>
    <w:rsid w:val="6D577080"/>
    <w:rsid w:val="6D667370"/>
    <w:rsid w:val="6D816E41"/>
    <w:rsid w:val="6F3A517F"/>
    <w:rsid w:val="6F9B376E"/>
    <w:rsid w:val="70170DC8"/>
    <w:rsid w:val="70512559"/>
    <w:rsid w:val="71CE74E1"/>
    <w:rsid w:val="71DA5861"/>
    <w:rsid w:val="72CF3AD8"/>
    <w:rsid w:val="732F27C9"/>
    <w:rsid w:val="73C8382E"/>
    <w:rsid w:val="74F854FD"/>
    <w:rsid w:val="75066C47"/>
    <w:rsid w:val="752B1EF9"/>
    <w:rsid w:val="75D05867"/>
    <w:rsid w:val="763B7646"/>
    <w:rsid w:val="763D056B"/>
    <w:rsid w:val="767C680A"/>
    <w:rsid w:val="76832D41"/>
    <w:rsid w:val="775F3DAD"/>
    <w:rsid w:val="77CE7189"/>
    <w:rsid w:val="77FA4C06"/>
    <w:rsid w:val="78E32E1E"/>
    <w:rsid w:val="79654005"/>
    <w:rsid w:val="79683E46"/>
    <w:rsid w:val="79AD0119"/>
    <w:rsid w:val="7A367B5C"/>
    <w:rsid w:val="7A601166"/>
    <w:rsid w:val="7B4D7639"/>
    <w:rsid w:val="7BD21FFF"/>
    <w:rsid w:val="7C0303E5"/>
    <w:rsid w:val="7C611270"/>
    <w:rsid w:val="7C8F55E8"/>
    <w:rsid w:val="7C975798"/>
    <w:rsid w:val="7CBF4F0A"/>
    <w:rsid w:val="7D5D2E36"/>
    <w:rsid w:val="7D6B3173"/>
    <w:rsid w:val="7DCB1462"/>
    <w:rsid w:val="7DF77129"/>
    <w:rsid w:val="7EE32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20">
    <w:name w:val="Default Paragraph Font"/>
    <w:unhideWhenUsed/>
    <w:qFormat/>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2">
    <w:name w:val="Body Text Indent 2"/>
    <w:basedOn w:val="1"/>
    <w:qFormat/>
    <w:uiPriority w:val="0"/>
    <w:pPr>
      <w:spacing w:line="360" w:lineRule="auto"/>
    </w:pPr>
  </w:style>
  <w:style w:type="paragraph" w:styleId="3">
    <w:name w:val="toc 7"/>
    <w:basedOn w:val="1"/>
    <w:next w:val="1"/>
    <w:unhideWhenUsed/>
    <w:qFormat/>
    <w:uiPriority w:val="39"/>
    <w:pPr>
      <w:ind w:left="2520" w:leftChars="1200"/>
    </w:pPr>
  </w:style>
  <w:style w:type="paragraph" w:styleId="4">
    <w:name w:val="toc 5"/>
    <w:basedOn w:val="1"/>
    <w:next w:val="1"/>
    <w:unhideWhenUsed/>
    <w:qFormat/>
    <w:uiPriority w:val="39"/>
    <w:pPr>
      <w:ind w:left="1680" w:leftChars="800"/>
    </w:pPr>
  </w:style>
  <w:style w:type="paragraph" w:styleId="5">
    <w:name w:val="toc 3"/>
    <w:basedOn w:val="1"/>
    <w:next w:val="1"/>
    <w:unhideWhenUsed/>
    <w:qFormat/>
    <w:uiPriority w:val="39"/>
    <w:pPr>
      <w:ind w:left="840" w:leftChars="400"/>
    </w:pPr>
  </w:style>
  <w:style w:type="paragraph" w:styleId="6">
    <w:name w:val="toc 8"/>
    <w:basedOn w:val="1"/>
    <w:next w:val="1"/>
    <w:unhideWhenUsed/>
    <w:qFormat/>
    <w:uiPriority w:val="39"/>
    <w:pPr>
      <w:ind w:left="2940" w:leftChars="1400"/>
    </w:pPr>
  </w:style>
  <w:style w:type="paragraph" w:styleId="7">
    <w:name w:val="Balloon Text"/>
    <w:basedOn w:val="1"/>
    <w:link w:val="28"/>
    <w:unhideWhenUsed/>
    <w:qFormat/>
    <w:uiPriority w:val="99"/>
    <w:rPr>
      <w:sz w:val="18"/>
      <w:szCs w:val="18"/>
    </w:rPr>
  </w:style>
  <w:style w:type="paragraph" w:styleId="8">
    <w:name w:val="footer"/>
    <w:basedOn w:val="1"/>
    <w:link w:val="27"/>
    <w:unhideWhenUsed/>
    <w:qFormat/>
    <w:uiPriority w:val="99"/>
    <w:pPr>
      <w:tabs>
        <w:tab w:val="center" w:pos="4153"/>
        <w:tab w:val="right" w:pos="8306"/>
      </w:tabs>
      <w:snapToGrid w:val="0"/>
      <w:jc w:val="left"/>
    </w:pPr>
    <w:rPr>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toc 4"/>
    <w:basedOn w:val="1"/>
    <w:next w:val="1"/>
    <w:unhideWhenUsed/>
    <w:qFormat/>
    <w:uiPriority w:val="39"/>
    <w:pPr>
      <w:ind w:left="1260" w:leftChars="600"/>
    </w:pPr>
  </w:style>
  <w:style w:type="paragraph" w:styleId="12">
    <w:name w:val="footnote text"/>
    <w:basedOn w:val="1"/>
    <w:link w:val="29"/>
    <w:unhideWhenUsed/>
    <w:qFormat/>
    <w:uiPriority w:val="99"/>
    <w:pPr>
      <w:snapToGrid w:val="0"/>
      <w:jc w:val="left"/>
    </w:pPr>
    <w:rPr>
      <w:sz w:val="18"/>
      <w:szCs w:val="18"/>
    </w:rPr>
  </w:style>
  <w:style w:type="paragraph" w:styleId="13">
    <w:name w:val="toc 6"/>
    <w:basedOn w:val="1"/>
    <w:next w:val="1"/>
    <w:unhideWhenUsed/>
    <w:qFormat/>
    <w:uiPriority w:val="39"/>
    <w:pPr>
      <w:ind w:left="2100" w:leftChars="1000"/>
    </w:pPr>
  </w:style>
  <w:style w:type="paragraph" w:styleId="14">
    <w:name w:val="toc 2"/>
    <w:basedOn w:val="1"/>
    <w:next w:val="1"/>
    <w:unhideWhenUsed/>
    <w:qFormat/>
    <w:uiPriority w:val="39"/>
    <w:pPr>
      <w:ind w:left="420" w:leftChars="200"/>
    </w:pPr>
  </w:style>
  <w:style w:type="paragraph" w:styleId="15">
    <w:name w:val="toc 9"/>
    <w:basedOn w:val="1"/>
    <w:next w:val="1"/>
    <w:unhideWhenUsed/>
    <w:qFormat/>
    <w:uiPriority w:val="39"/>
    <w:pPr>
      <w:ind w:left="3360" w:leftChars="1600"/>
    </w:pPr>
  </w:style>
  <w:style w:type="paragraph" w:styleId="16">
    <w:name w:val="Normal (Web)"/>
    <w:basedOn w:val="1"/>
    <w:unhideWhenUsed/>
    <w:qFormat/>
    <w:uiPriority w:val="99"/>
    <w:pPr>
      <w:spacing w:beforeAutospacing="1" w:afterAutospacing="1"/>
      <w:jc w:val="left"/>
    </w:pPr>
    <w:rPr>
      <w:rFonts w:cs="Times New Roman"/>
      <w:kern w:val="0"/>
      <w:sz w:val="24"/>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9">
    <w:name w:val="Light Shading Accent 1"/>
    <w:basedOn w:val="17"/>
    <w:qFormat/>
    <w:uiPriority w:val="60"/>
    <w:rPr>
      <w:color w:val="365F90"/>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l2br w:val="nil"/>
          <w:tr2bl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character" w:styleId="21">
    <w:name w:val="Strong"/>
    <w:basedOn w:val="20"/>
    <w:qFormat/>
    <w:uiPriority w:val="0"/>
    <w:rPr>
      <w:b/>
    </w:rPr>
  </w:style>
  <w:style w:type="character" w:styleId="22">
    <w:name w:val="Hyperlink"/>
    <w:basedOn w:val="20"/>
    <w:semiHidden/>
    <w:unhideWhenUsed/>
    <w:qFormat/>
    <w:uiPriority w:val="99"/>
    <w:rPr>
      <w:color w:val="0000FF"/>
      <w:u w:val="single"/>
    </w:rPr>
  </w:style>
  <w:style w:type="paragraph" w:customStyle="1" w:styleId="23">
    <w:name w:val="列表段落1"/>
    <w:basedOn w:val="1"/>
    <w:qFormat/>
    <w:uiPriority w:val="34"/>
    <w:pPr>
      <w:ind w:firstLine="420" w:firstLineChars="200"/>
    </w:pPr>
  </w:style>
  <w:style w:type="paragraph" w:customStyle="1" w:styleId="24">
    <w:name w:val="Decimal Aligned"/>
    <w:basedOn w:val="1"/>
    <w:qFormat/>
    <w:uiPriority w:val="40"/>
    <w:pPr>
      <w:widowControl/>
      <w:tabs>
        <w:tab w:val="decimal" w:pos="360"/>
      </w:tabs>
      <w:spacing w:after="200" w:line="276" w:lineRule="auto"/>
      <w:jc w:val="left"/>
    </w:pPr>
    <w:rPr>
      <w:rFonts w:cs="Times New Roman"/>
      <w:kern w:val="0"/>
      <w:sz w:val="22"/>
    </w:rPr>
  </w:style>
  <w:style w:type="paragraph" w:customStyle="1" w:styleId="25">
    <w:name w:val="脚注文本1"/>
    <w:basedOn w:val="1"/>
    <w:next w:val="12"/>
    <w:link w:val="30"/>
    <w:unhideWhenUsed/>
    <w:qFormat/>
    <w:uiPriority w:val="99"/>
    <w:pPr>
      <w:widowControl/>
      <w:jc w:val="left"/>
    </w:pPr>
    <w:rPr>
      <w:rFonts w:cs="Times New Roman"/>
      <w:kern w:val="0"/>
      <w:sz w:val="20"/>
      <w:szCs w:val="20"/>
    </w:rPr>
  </w:style>
  <w:style w:type="character" w:customStyle="1" w:styleId="26">
    <w:name w:val="页眉 字符"/>
    <w:basedOn w:val="20"/>
    <w:link w:val="9"/>
    <w:qFormat/>
    <w:uiPriority w:val="99"/>
    <w:rPr>
      <w:sz w:val="18"/>
      <w:szCs w:val="18"/>
    </w:rPr>
  </w:style>
  <w:style w:type="character" w:customStyle="1" w:styleId="27">
    <w:name w:val="页脚 字符"/>
    <w:basedOn w:val="20"/>
    <w:link w:val="8"/>
    <w:qFormat/>
    <w:uiPriority w:val="99"/>
    <w:rPr>
      <w:sz w:val="18"/>
      <w:szCs w:val="18"/>
    </w:rPr>
  </w:style>
  <w:style w:type="character" w:customStyle="1" w:styleId="28">
    <w:name w:val="批注框文本 字符"/>
    <w:basedOn w:val="20"/>
    <w:link w:val="7"/>
    <w:semiHidden/>
    <w:qFormat/>
    <w:uiPriority w:val="99"/>
    <w:rPr>
      <w:sz w:val="18"/>
      <w:szCs w:val="18"/>
    </w:rPr>
  </w:style>
  <w:style w:type="character" w:customStyle="1" w:styleId="29">
    <w:name w:val="脚注文本 字符"/>
    <w:basedOn w:val="20"/>
    <w:link w:val="12"/>
    <w:semiHidden/>
    <w:qFormat/>
    <w:uiPriority w:val="99"/>
    <w:rPr>
      <w:sz w:val="18"/>
      <w:szCs w:val="18"/>
    </w:rPr>
  </w:style>
  <w:style w:type="character" w:customStyle="1" w:styleId="30">
    <w:name w:val="脚注文本 Char"/>
    <w:basedOn w:val="20"/>
    <w:link w:val="25"/>
    <w:qFormat/>
    <w:uiPriority w:val="99"/>
    <w:rPr>
      <w:rFonts w:cs="Times New Roman"/>
      <w:kern w:val="0"/>
      <w:sz w:val="20"/>
      <w:szCs w:val="20"/>
    </w:rPr>
  </w:style>
  <w:style w:type="character" w:customStyle="1" w:styleId="31">
    <w:name w:val="不明显强调1"/>
    <w:basedOn w:val="20"/>
    <w:qFormat/>
    <w:uiPriority w:val="19"/>
    <w:rPr>
      <w:i/>
      <w:iCs/>
    </w:rPr>
  </w:style>
  <w:style w:type="character" w:customStyle="1" w:styleId="32">
    <w:name w:val="apple-converted-space"/>
    <w:basedOn w:val="20"/>
    <w:qFormat/>
    <w:uiPriority w:val="0"/>
  </w:style>
  <w:style w:type="paragraph" w:customStyle="1" w:styleId="33">
    <w:name w:val="列表段落11"/>
    <w:basedOn w:val="1"/>
    <w:qFormat/>
    <w:uiPriority w:val="34"/>
    <w:pPr>
      <w:ind w:firstLine="420" w:firstLineChars="200"/>
    </w:pPr>
  </w:style>
  <w:style w:type="paragraph" w:customStyle="1" w:styleId="34">
    <w:name w:val="WPSOffice手动目录 1"/>
    <w:qFormat/>
    <w:uiPriority w:val="0"/>
    <w:rPr>
      <w:rFonts w:ascii="Times New Roman" w:hAnsi="Times New Roman" w:eastAsia="宋体" w:cs="Times New Roman"/>
      <w:lang w:val="en-US" w:eastAsia="zh-CN" w:bidi="ar-SA"/>
    </w:rPr>
  </w:style>
  <w:style w:type="paragraph" w:customStyle="1" w:styleId="3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6">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37">
    <w:name w:val="毕业论文题目"/>
    <w:basedOn w:val="1"/>
    <w:qFormat/>
    <w:uiPriority w:val="0"/>
    <w:pPr>
      <w:jc w:val="center"/>
    </w:pPr>
    <w:rPr>
      <w:rFonts w:ascii="Times New Roman" w:hAnsi="Times New Roman" w:cs="Times New Roman"/>
      <w:b/>
      <w:sz w:val="52"/>
      <w:szCs w:val="20"/>
    </w:rPr>
  </w:style>
  <w:style w:type="paragraph" w:customStyle="1" w:styleId="38">
    <w:name w:val="封面填写"/>
    <w:basedOn w:val="1"/>
    <w:qFormat/>
    <w:uiPriority w:val="0"/>
    <w:pPr>
      <w:jc w:val="center"/>
    </w:pPr>
    <w:rPr>
      <w:rFonts w:ascii="Times New Roman" w:hAnsi="Times New Roman" w:cs="Times New Roman"/>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5.jpeg"/><Relationship Id="rId27" Type="http://schemas.openxmlformats.org/officeDocument/2006/relationships/image" Target="media/image14.jpeg"/><Relationship Id="rId26" Type="http://schemas.openxmlformats.org/officeDocument/2006/relationships/image" Target="media/image13.jpeg"/><Relationship Id="rId25" Type="http://schemas.openxmlformats.org/officeDocument/2006/relationships/image" Target="media/image12.jpeg"/><Relationship Id="rId24" Type="http://schemas.openxmlformats.org/officeDocument/2006/relationships/image" Target="media/image11.png"/><Relationship Id="rId23" Type="http://schemas.openxmlformats.org/officeDocument/2006/relationships/image" Target="media/image10.jpeg"/><Relationship Id="rId22" Type="http://schemas.openxmlformats.org/officeDocument/2006/relationships/image" Target="media/image9.png"/><Relationship Id="rId21" Type="http://schemas.openxmlformats.org/officeDocument/2006/relationships/image" Target="media/image8.jpe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jpe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17</Pages>
  <Words>6711</Words>
  <Characters>7545</Characters>
  <Lines>58</Lines>
  <Paragraphs>16</Paragraphs>
  <TotalTime>1</TotalTime>
  <ScaleCrop>false</ScaleCrop>
  <LinksUpToDate>false</LinksUpToDate>
  <CharactersWithSpaces>7657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2026-05-02T09:12:00Z</dcterms:created>
  <dc:creator>Win7XZB</dc:creator>
  <cp:lastModifiedBy>jun</cp:lastModifiedBy>
  <dcterms:modified xsi:type="dcterms:W3CDTF">2026-05-14T04:47:38Z</dcterms:modified>
  <dc:title>目  录</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RubyTemplateID" linkTarget="0">
    <vt:lpwstr>6</vt:lpwstr>
  </property>
  <property fmtid="{D5CDD505-2E9C-101B-9397-08002B2CF9AE}" pid="4" name="ICV">
    <vt:lpwstr>58D672ACB7354F8A9292562D0D41C97F_13</vt:lpwstr>
  </property>
  <property fmtid="{D5CDD505-2E9C-101B-9397-08002B2CF9AE}" pid="5" name="KSOTemplateDocerSaveRecord">
    <vt:lpwstr>eyJoZGlkIjoiOTFhMDg2MDlhNzEyYjBkODNjYzZhYzkwOTZiOTM4MmYiLCJ1c2VySWQiOiIyMTQwNTc3MjUifQ==</vt:lpwstr>
  </property>
</Properties>
</file>