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CAB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300" w:lineRule="auto"/>
        <w:jc w:val="center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bookmarkStart w:id="0" w:name="_Toc31679"/>
      <w:bookmarkStart w:id="1" w:name="_Toc1014393058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摘  要</w:t>
      </w:r>
      <w:bookmarkEnd w:id="0"/>
      <w:bookmarkEnd w:id="1"/>
    </w:p>
    <w:p w14:paraId="6CD274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</w:rPr>
      </w:pPr>
    </w:p>
    <w:p w14:paraId="7B71DA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</w:rPr>
      </w:pPr>
      <w:r>
        <w:rPr>
          <w:rFonts w:hint="eastAsia" w:ascii="宋体" w:hAnsi="宋体" w:eastAsia="宋体" w:cs="宋体"/>
          <w:b w:val="0"/>
          <w:bCs w:val="0"/>
          <w:sz w:val="24"/>
        </w:rPr>
        <w:t>幼儿良好行为习惯的培养是学前教育的核心内容之一，家园共育作为协同教育的重要模式，在幼儿行为习惯养成中发挥着不可替代的作用。本文以家园共育为研究视角，结合学前教育实践，分析当前家园共育在幼儿行为习惯培养中存在的理念不一致、配合不协同、方式单一化、数字化运用不足等问题，从理念融合、路径构建、机制完善、资源整合四个维度，探讨家园协同培养幼儿生活常规、亲社会行为、情绪管理、规则意识等良好行为习惯的具体策略，旨在为学前教育工作者和家长提供实践参考，推动家园形成教育合力，促进幼儿全面健康发展。</w:t>
      </w:r>
    </w:p>
    <w:p w14:paraId="15B2A1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</w:rPr>
      </w:pPr>
    </w:p>
    <w:p w14:paraId="13E3BC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0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关键词：</w:t>
      </w:r>
      <w:r>
        <w:rPr>
          <w:rFonts w:hint="eastAsia" w:ascii="宋体" w:hAnsi="宋体" w:eastAsia="宋体" w:cs="宋体"/>
          <w:b w:val="0"/>
          <w:bCs w:val="0"/>
          <w:sz w:val="24"/>
        </w:rPr>
        <w:t>家园共育；幼儿；行为习惯；培养策略；学前教育</w:t>
      </w:r>
    </w:p>
    <w:p w14:paraId="1BD8AF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</w:rPr>
      </w:pPr>
    </w:p>
    <w:p w14:paraId="3D5B73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</w:rPr>
      </w:pPr>
    </w:p>
    <w:p w14:paraId="0B25E5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</w:rPr>
      </w:pPr>
    </w:p>
    <w:p w14:paraId="6F804D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</w:rPr>
      </w:pPr>
    </w:p>
    <w:p w14:paraId="3CB659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</w:rPr>
      </w:pPr>
    </w:p>
    <w:p w14:paraId="26A8A0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</w:rPr>
      </w:pPr>
    </w:p>
    <w:p w14:paraId="045325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</w:rPr>
      </w:pPr>
    </w:p>
    <w:p w14:paraId="1C6D82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</w:rPr>
      </w:pPr>
    </w:p>
    <w:p w14:paraId="371070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</w:rPr>
      </w:pPr>
    </w:p>
    <w:p w14:paraId="4EE591F2">
      <w:pPr>
        <w:keepNext w:val="0"/>
        <w:keepLines w:val="0"/>
        <w:pageBreakBefore w:val="0"/>
        <w:tabs>
          <w:tab w:val="left" w:pos="29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757BF9CE">
      <w:pPr>
        <w:keepNext w:val="0"/>
        <w:keepLines w:val="0"/>
        <w:pageBreakBefore w:val="0"/>
        <w:tabs>
          <w:tab w:val="left" w:pos="29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0AE2C19F">
      <w:pPr>
        <w:keepNext w:val="0"/>
        <w:keepLines w:val="0"/>
        <w:pageBreakBefore w:val="0"/>
        <w:tabs>
          <w:tab w:val="left" w:pos="29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7025D26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br w:type="page"/>
      </w:r>
    </w:p>
    <w:p w14:paraId="7740B77C">
      <w:pPr>
        <w:keepNext w:val="0"/>
        <w:keepLines w:val="0"/>
        <w:pageBreakBefore w:val="0"/>
        <w:tabs>
          <w:tab w:val="left" w:pos="29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300" w:lineRule="auto"/>
        <w:jc w:val="center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目  录</w:t>
      </w:r>
    </w:p>
    <w:sdt>
      <w:sdtPr>
        <w:rPr>
          <w:rFonts w:hint="eastAsia" w:ascii="宋体" w:hAnsi="宋体" w:eastAsia="宋体" w:cs="宋体"/>
          <w:b w:val="0"/>
          <w:bCs w:val="0"/>
          <w:kern w:val="2"/>
          <w:sz w:val="21"/>
          <w:szCs w:val="24"/>
          <w:lang w:val="en-US" w:eastAsia="zh-CN" w:bidi="ar-SA"/>
          <w14:ligatures w14:val="standardContextual"/>
        </w:rPr>
        <w:id w:val="418146613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b w:val="0"/>
          <w:bCs w:val="0"/>
          <w:color w:val="595959" w:themeColor="text1" w:themeTint="A6"/>
          <w:kern w:val="2"/>
          <w:sz w:val="22"/>
          <w:szCs w:val="24"/>
          <w:lang w:val="en-US" w:eastAsia="zh-CN" w:bidi="ar-SA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  <w14:ligatures w14:val="standardContextual"/>
        </w:rPr>
      </w:sdtEndPr>
      <w:sdtContent>
        <w:p w14:paraId="2ABC34D3">
          <w:pPr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300" w:lineRule="auto"/>
            <w:ind w:left="0" w:leftChars="0" w:right="0" w:rightChars="0" w:firstLine="0" w:firstLineChars="0"/>
            <w:jc w:val="center"/>
            <w:textAlignment w:val="auto"/>
            <w:rPr>
              <w:rFonts w:hint="eastAsia" w:ascii="宋体" w:hAnsi="宋体" w:eastAsia="宋体" w:cs="宋体"/>
              <w:b w:val="0"/>
              <w:bCs w:val="0"/>
            </w:rPr>
          </w:pPr>
        </w:p>
        <w:p w14:paraId="5FEE5ACC">
          <w:pPr>
            <w:pStyle w:val="41"/>
            <w:pageBreakBefore w:val="0"/>
            <w:tabs>
              <w:tab w:val="right" w:leader="dot" w:pos="8312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00" w:lineRule="auto"/>
            <w:ind w:firstLine="600" w:firstLineChars="300"/>
            <w:textAlignment w:val="auto"/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</w:pPr>
          <w:r>
            <w:rPr>
              <w:rFonts w:hint="eastAsia" w:ascii="宋体" w:hAnsi="宋体" w:eastAsia="宋体" w:cs="宋体"/>
              <w:b w:val="0"/>
              <w:bCs w:val="0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</w:rPr>
            <w:instrText xml:space="preserve">TOC \o "1-2" \h \u </w:instrText>
          </w:r>
          <w:r>
            <w:rPr>
              <w:rFonts w:hint="eastAsia" w:ascii="宋体" w:hAnsi="宋体" w:eastAsia="宋体" w:cs="宋体"/>
              <w:b w:val="0"/>
              <w:bCs w:val="0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instrText xml:space="preserve"> HYPERLINK \l _Toc31452273 </w:instrTex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t xml:space="preserve">第一章 </w: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  <w:lang w:val="en-US" w:eastAsia="zh-CN"/>
            </w:rPr>
            <w:t xml:space="preserve"> </w: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t>前言</w: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tab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instrText xml:space="preserve"> PAGEREF _Toc31452273 \h </w:instrTex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t>1</w: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end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end"/>
          </w:r>
        </w:p>
        <w:p w14:paraId="03704FAE">
          <w:pPr>
            <w:pStyle w:val="42"/>
            <w:pageBreakBefore w:val="0"/>
            <w:tabs>
              <w:tab w:val="right" w:leader="dot" w:pos="8312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00" w:lineRule="auto"/>
            <w:ind w:left="0" w:leftChars="0" w:firstLine="840" w:firstLineChars="300"/>
            <w:textAlignment w:val="auto"/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</w:pP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instrText xml:space="preserve"> HYPERLINK \l _Toc337375149 </w:instrTex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1.1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研究背景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instrText xml:space="preserve"> PAGEREF _Toc337375149 \h </w:instrTex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1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end"/>
          </w:r>
        </w:p>
        <w:p w14:paraId="45442CEF">
          <w:pPr>
            <w:pStyle w:val="42"/>
            <w:pageBreakBefore w:val="0"/>
            <w:tabs>
              <w:tab w:val="right" w:leader="dot" w:pos="8312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00" w:lineRule="auto"/>
            <w:ind w:left="0" w:leftChars="0" w:firstLine="840" w:firstLineChars="300"/>
            <w:textAlignment w:val="auto"/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</w:pP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instrText xml:space="preserve"> HYPERLINK \l _Toc907301163 </w:instrTex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1.2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研究的目的和意义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instrText xml:space="preserve"> PAGEREF _Toc907301163 \h </w:instrTex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1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end"/>
          </w:r>
        </w:p>
        <w:p w14:paraId="463F0531">
          <w:pPr>
            <w:pStyle w:val="41"/>
            <w:pageBreakBefore w:val="0"/>
            <w:tabs>
              <w:tab w:val="right" w:leader="dot" w:pos="8312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00" w:lineRule="auto"/>
            <w:ind w:firstLine="600" w:firstLineChars="200"/>
            <w:textAlignment w:val="auto"/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</w:pP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instrText xml:space="preserve"> HYPERLINK \l _Toc1876752841 </w:instrTex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t xml:space="preserve">第二章 </w: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  <w:lang w:val="en-US" w:eastAsia="zh-CN"/>
            </w:rPr>
            <w:t xml:space="preserve"> </w: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t>家园共育与幼儿良好行为习惯培养的内在关联</w: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tab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instrText xml:space="preserve"> PAGEREF _Toc1876752841 \h </w:instrTex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t>2</w: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end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end"/>
          </w:r>
        </w:p>
        <w:p w14:paraId="02E2379F">
          <w:pPr>
            <w:pStyle w:val="42"/>
            <w:pageBreakBefore w:val="0"/>
            <w:tabs>
              <w:tab w:val="right" w:leader="dot" w:pos="8312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00" w:lineRule="auto"/>
            <w:ind w:left="0" w:leftChars="0" w:firstLine="840" w:firstLineChars="300"/>
            <w:textAlignment w:val="auto"/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</w:pP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instrText xml:space="preserve"> HYPERLINK \l _Toc345191551 </w:instrTex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2.1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家园共育是幼儿行为习惯培养的必要前提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instrText xml:space="preserve"> PAGEREF _Toc345191551 \h </w:instrTex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2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end"/>
          </w:r>
        </w:p>
        <w:p w14:paraId="18A28DAD">
          <w:pPr>
            <w:pStyle w:val="42"/>
            <w:pageBreakBefore w:val="0"/>
            <w:tabs>
              <w:tab w:val="right" w:leader="dot" w:pos="8312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00" w:lineRule="auto"/>
            <w:ind w:left="0" w:leftChars="0" w:firstLine="840" w:firstLineChars="300"/>
            <w:textAlignment w:val="auto"/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</w:pP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instrText xml:space="preserve"> HYPERLINK \l _Toc1281067110 </w:instrTex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2.2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幼儿行为习惯培养是家园共育的核心内容之一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instrText xml:space="preserve"> PAGEREF _Toc1281067110 \h </w:instrTex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2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end"/>
          </w:r>
        </w:p>
        <w:p w14:paraId="7FF80D1B">
          <w:pPr>
            <w:pStyle w:val="42"/>
            <w:pageBreakBefore w:val="0"/>
            <w:tabs>
              <w:tab w:val="right" w:leader="dot" w:pos="8312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00" w:lineRule="auto"/>
            <w:ind w:left="0" w:leftChars="0" w:firstLine="840" w:firstLineChars="300"/>
            <w:textAlignment w:val="auto"/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</w:pP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instrText xml:space="preserve"> HYPERLINK \l _Toc223872948 </w:instrTex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2.3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家园协同能全面提升培养实效性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instrText xml:space="preserve"> PAGEREF _Toc223872948 \h </w:instrTex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2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end"/>
          </w:r>
        </w:p>
        <w:p w14:paraId="015431C3">
          <w:pPr>
            <w:pStyle w:val="41"/>
            <w:pageBreakBefore w:val="0"/>
            <w:tabs>
              <w:tab w:val="right" w:leader="dot" w:pos="8312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00" w:lineRule="auto"/>
            <w:ind w:firstLine="600" w:firstLineChars="200"/>
            <w:textAlignment w:val="auto"/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</w:pP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instrText xml:space="preserve"> HYPERLINK \l _Toc241287492 </w:instrTex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t xml:space="preserve">第三章 </w: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  <w:lang w:val="en-US" w:eastAsia="zh-CN"/>
            </w:rPr>
            <w:t xml:space="preserve"> </w: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t>家园共育视角下良好行为习惯培养的现存问题</w: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tab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instrText xml:space="preserve"> PAGEREF _Toc241287492 \h </w:instrTex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t>3</w: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end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end"/>
          </w:r>
        </w:p>
        <w:p w14:paraId="222928CE">
          <w:pPr>
            <w:pStyle w:val="42"/>
            <w:pageBreakBefore w:val="0"/>
            <w:tabs>
              <w:tab w:val="right" w:leader="dot" w:pos="8312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00" w:lineRule="auto"/>
            <w:ind w:left="0" w:leftChars="0" w:firstLine="840" w:firstLineChars="300"/>
            <w:textAlignment w:val="auto"/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</w:pP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instrText xml:space="preserve"> HYPERLINK \l _Toc869752508 </w:instrTex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3.1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家园教育理念不一致，形成根本性教育偏差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instrText xml:space="preserve"> PAGEREF _Toc869752508 \h </w:instrTex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3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end"/>
          </w:r>
        </w:p>
        <w:p w14:paraId="628741E1">
          <w:pPr>
            <w:pStyle w:val="42"/>
            <w:pageBreakBefore w:val="0"/>
            <w:tabs>
              <w:tab w:val="right" w:leader="dot" w:pos="8312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00" w:lineRule="auto"/>
            <w:ind w:left="0" w:leftChars="0" w:firstLine="840" w:firstLineChars="300"/>
            <w:textAlignment w:val="auto"/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</w:pP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instrText xml:space="preserve"> HYPERLINK \l _Toc9216827 </w:instrTex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3.2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家园沟通渠道单一固化，互动性不足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instrText xml:space="preserve"> PAGEREF _Toc9216827 \h </w:instrTex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3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end"/>
          </w:r>
        </w:p>
        <w:p w14:paraId="46DC818F">
          <w:pPr>
            <w:pStyle w:val="42"/>
            <w:pageBreakBefore w:val="0"/>
            <w:tabs>
              <w:tab w:val="right" w:leader="dot" w:pos="8312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00" w:lineRule="auto"/>
            <w:ind w:left="0" w:leftChars="0" w:firstLine="840" w:firstLineChars="300"/>
            <w:textAlignment w:val="auto"/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</w:pP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instrText xml:space="preserve"> HYPERLINK \l _Toc288388805 </w:instrTex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3.3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家园教育行为脱节，缺乏实质性协同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instrText xml:space="preserve"> PAGEREF _Toc288388805 \h </w:instrTex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3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end"/>
          </w:r>
        </w:p>
        <w:p w14:paraId="217F56F9">
          <w:pPr>
            <w:pStyle w:val="42"/>
            <w:pageBreakBefore w:val="0"/>
            <w:tabs>
              <w:tab w:val="right" w:leader="dot" w:pos="8312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00" w:lineRule="auto"/>
            <w:ind w:left="0" w:leftChars="0" w:firstLine="840" w:firstLineChars="300"/>
            <w:textAlignment w:val="auto"/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</w:pP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instrText xml:space="preserve"> HYPERLINK \l _Toc80054356 </w:instrTex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3.4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“互联网+”家园共育模式运用不充分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instrText xml:space="preserve"> PAGEREF _Toc80054356 \h </w:instrTex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3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end"/>
          </w:r>
        </w:p>
        <w:p w14:paraId="774878E7">
          <w:pPr>
            <w:pStyle w:val="42"/>
            <w:pageBreakBefore w:val="0"/>
            <w:tabs>
              <w:tab w:val="right" w:leader="dot" w:pos="8312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00" w:lineRule="auto"/>
            <w:ind w:left="0" w:leftChars="0" w:firstLine="840" w:firstLineChars="300"/>
            <w:textAlignment w:val="auto"/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</w:pP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instrText xml:space="preserve"> HYPERLINK \l _Toc1148798270 </w:instrTex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3.5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家园共育机制不完善，缺乏长效保障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instrText xml:space="preserve"> PAGEREF _Toc1148798270 \h </w:instrTex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4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end"/>
          </w:r>
        </w:p>
        <w:p w14:paraId="4846D260">
          <w:pPr>
            <w:pStyle w:val="41"/>
            <w:pageBreakBefore w:val="0"/>
            <w:tabs>
              <w:tab w:val="right" w:leader="dot" w:pos="8312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00" w:lineRule="auto"/>
            <w:ind w:firstLine="600" w:firstLineChars="200"/>
            <w:textAlignment w:val="auto"/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</w:pP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instrText xml:space="preserve"> HYPERLINK \l _Toc1974537360 </w:instrTex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t xml:space="preserve">第四章 </w: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  <w:lang w:val="en-US" w:eastAsia="zh-CN"/>
            </w:rPr>
            <w:t xml:space="preserve"> </w: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t>家园共育视角下幼儿良好行为习惯的培养策略</w: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tab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instrText xml:space="preserve"> PAGEREF _Toc1974537360 \h </w:instrTex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t>5</w: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end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end"/>
          </w:r>
        </w:p>
        <w:p w14:paraId="1E7E6EDD">
          <w:pPr>
            <w:pStyle w:val="42"/>
            <w:pageBreakBefore w:val="0"/>
            <w:tabs>
              <w:tab w:val="right" w:leader="dot" w:pos="8312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00" w:lineRule="auto"/>
            <w:ind w:left="0" w:leftChars="0" w:firstLine="840" w:firstLineChars="300"/>
            <w:textAlignment w:val="auto"/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</w:pP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instrText xml:space="preserve"> HYPERLINK \l _Toc984612429 </w:instrTex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4.1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融合家园教育理念，统一行为培养核心目标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instrText xml:space="preserve"> PAGEREF _Toc984612429 \h </w:instrTex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5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end"/>
          </w:r>
        </w:p>
        <w:p w14:paraId="5BE0C34F">
          <w:pPr>
            <w:pStyle w:val="42"/>
            <w:pageBreakBefore w:val="0"/>
            <w:tabs>
              <w:tab w:val="right" w:leader="dot" w:pos="8312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00" w:lineRule="auto"/>
            <w:ind w:left="0" w:leftChars="0" w:firstLine="840" w:firstLineChars="300"/>
            <w:textAlignment w:val="auto"/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</w:pP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instrText xml:space="preserve"> HYPERLINK \l _Toc2019594068 </w:instrTex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4.2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丰富沟通渠道，搭建高效双向互动平台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instrText xml:space="preserve"> PAGEREF _Toc2019594068 \h </w:instrTex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5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end"/>
          </w:r>
        </w:p>
        <w:p w14:paraId="3A9BF462">
          <w:pPr>
            <w:pStyle w:val="42"/>
            <w:pageBreakBefore w:val="0"/>
            <w:tabs>
              <w:tab w:val="right" w:leader="dot" w:pos="8312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00" w:lineRule="auto"/>
            <w:ind w:left="0" w:leftChars="0" w:firstLine="840" w:firstLineChars="300"/>
            <w:textAlignment w:val="auto"/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</w:pP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instrText xml:space="preserve"> HYPERLINK \l _Toc190976394 </w:instrTex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4.3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强化家园教育协同，形成行为培养合力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instrText xml:space="preserve"> PAGEREF _Toc190976394 \h </w:instrTex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5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end"/>
          </w:r>
        </w:p>
        <w:p w14:paraId="28C5C434">
          <w:pPr>
            <w:pStyle w:val="42"/>
            <w:pageBreakBefore w:val="0"/>
            <w:tabs>
              <w:tab w:val="right" w:leader="dot" w:pos="8312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00" w:lineRule="auto"/>
            <w:ind w:left="0" w:leftChars="0" w:firstLine="840" w:firstLineChars="300"/>
            <w:textAlignment w:val="auto"/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</w:pP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instrText xml:space="preserve"> HYPERLINK \l _Toc1399685340 </w:instrTex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4.4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完善家园共育机制，保障长效运行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instrText xml:space="preserve"> PAGEREF _Toc1399685340 \h </w:instrTex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5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end"/>
          </w:r>
        </w:p>
        <w:p w14:paraId="78B42FB5">
          <w:pPr>
            <w:pStyle w:val="42"/>
            <w:pageBreakBefore w:val="0"/>
            <w:tabs>
              <w:tab w:val="right" w:leader="dot" w:pos="8312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00" w:lineRule="auto"/>
            <w:ind w:left="0" w:leftChars="0" w:firstLine="840" w:firstLineChars="300"/>
            <w:textAlignment w:val="auto"/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</w:pP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instrText xml:space="preserve"> HYPERLINK \l _Toc975640142 </w:instrTex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4.5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  <w:lang w:val="en-US" w:eastAsia="zh-CN"/>
            </w:rPr>
            <w:t xml:space="preserve"> 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提升教师专业素养，强化家园共育引领能力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instrText xml:space="preserve"> PAGEREF _Toc975640142 \h </w:instrTex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t>6</w:t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 w:val="0"/>
              <w:bCs w:val="0"/>
              <w:sz w:val="28"/>
              <w:szCs w:val="28"/>
            </w:rPr>
            <w:fldChar w:fldCharType="end"/>
          </w:r>
        </w:p>
        <w:p w14:paraId="4F2F436C">
          <w:pPr>
            <w:pStyle w:val="41"/>
            <w:pageBreakBefore w:val="0"/>
            <w:tabs>
              <w:tab w:val="right" w:leader="dot" w:pos="8312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00" w:lineRule="auto"/>
            <w:ind w:firstLine="600" w:firstLineChars="200"/>
            <w:textAlignment w:val="auto"/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</w:pP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instrText xml:space="preserve"> HYPERLINK \l _Toc1546221749 </w:instrTex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t xml:space="preserve">第五章 </w: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  <w:lang w:val="en-US" w:eastAsia="zh-CN"/>
            </w:rPr>
            <w:t xml:space="preserve"> </w: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t>结论</w: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tab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instrText xml:space="preserve"> PAGEREF _Toc1546221749 \h </w:instrTex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t>7</w: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end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end"/>
          </w:r>
        </w:p>
        <w:p w14:paraId="6ECD2F10">
          <w:pPr>
            <w:pStyle w:val="41"/>
            <w:pageBreakBefore w:val="0"/>
            <w:tabs>
              <w:tab w:val="right" w:leader="dot" w:pos="8312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00" w:lineRule="auto"/>
            <w:ind w:firstLine="600" w:firstLineChars="200"/>
            <w:textAlignment w:val="auto"/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</w:pP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instrText xml:space="preserve"> HYPERLINK \l _Toc649323096 </w:instrTex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t>参考文献</w: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tab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instrText xml:space="preserve"> PAGEREF _Toc649323096 \h </w:instrTex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t>8</w: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end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end"/>
          </w:r>
        </w:p>
        <w:p w14:paraId="491C925E">
          <w:pPr>
            <w:pStyle w:val="41"/>
            <w:pageBreakBefore w:val="0"/>
            <w:tabs>
              <w:tab w:val="right" w:leader="dot" w:pos="8312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00" w:lineRule="auto"/>
            <w:ind w:firstLine="600" w:firstLineChars="200"/>
            <w:textAlignment w:val="auto"/>
            <w:rPr>
              <w:rFonts w:hint="eastAsia" w:ascii="宋体" w:hAnsi="宋体" w:eastAsia="宋体" w:cs="宋体"/>
              <w:b w:val="0"/>
              <w:bCs w:val="0"/>
            </w:rPr>
          </w:pP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instrText xml:space="preserve"> HYPERLINK \l _Toc1808864065 </w:instrTex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t>致  谢</w: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tab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begin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instrText xml:space="preserve"> PAGEREF _Toc1808864065 \h </w:instrTex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separate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t>9</w:t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end"/>
          </w:r>
          <w:r>
            <w:rPr>
              <w:rFonts w:hint="eastAsia" w:ascii="宋体" w:hAnsi="宋体" w:eastAsia="宋体" w:cs="宋体"/>
              <w:b w:val="0"/>
              <w:bCs w:val="0"/>
              <w:sz w:val="30"/>
              <w:szCs w:val="30"/>
            </w:rPr>
            <w:fldChar w:fldCharType="end"/>
          </w:r>
        </w:p>
        <w:p w14:paraId="34E1C9D0">
          <w:pPr>
            <w:pStyle w:val="10"/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00" w:lineRule="auto"/>
            <w:textAlignment w:val="auto"/>
            <w:rPr>
              <w:rFonts w:hint="eastAsia" w:ascii="宋体" w:hAnsi="宋体" w:eastAsia="宋体" w:cs="宋体"/>
              <w:b w:val="0"/>
              <w:bCs w:val="0"/>
              <w:color w:val="595959" w:themeColor="text1" w:themeTint="A6"/>
              <w:kern w:val="2"/>
              <w:sz w:val="22"/>
              <w:szCs w:val="24"/>
              <w:lang w:val="en-US" w:eastAsia="zh-CN" w:bidi="ar-SA"/>
              <w14:textFill>
                <w14:solidFill>
                  <w14:schemeClr w14:val="tx1">
                    <w14:lumMod w14:val="65000"/>
                    <w14:lumOff w14:val="35000"/>
                  </w14:schemeClr>
                </w14:solidFill>
              </w14:textFill>
              <w14:ligatures w14:val="standardContextual"/>
            </w:rPr>
          </w:pPr>
          <w:r>
            <w:rPr>
              <w:rFonts w:hint="eastAsia" w:ascii="宋体" w:hAnsi="宋体" w:eastAsia="宋体" w:cs="宋体"/>
              <w:b w:val="0"/>
              <w:bCs w:val="0"/>
            </w:rPr>
            <w:fldChar w:fldCharType="end"/>
          </w:r>
        </w:p>
      </w:sdtContent>
    </w:sdt>
    <w:p w14:paraId="6054DBA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b w:val="0"/>
          <w:bCs w:val="0"/>
        </w:rPr>
        <w:sectPr>
          <w:headerReference r:id="rId6" w:type="first"/>
          <w:footerReference r:id="rId9" w:type="first"/>
          <w:footerReference r:id="rId7" w:type="default"/>
          <w:headerReference r:id="rId5" w:type="even"/>
          <w:footerReference r:id="rId8" w:type="even"/>
          <w:pgSz w:w="11906" w:h="16838"/>
          <w:pgMar w:top="1440" w:right="1797" w:bottom="1440" w:left="1797" w:header="851" w:footer="992" w:gutter="0"/>
          <w:cols w:space="425" w:num="1"/>
          <w:docGrid w:type="lines" w:linePitch="312" w:charSpace="0"/>
        </w:sectPr>
      </w:pPr>
    </w:p>
    <w:p w14:paraId="6441BD8E">
      <w:pPr>
        <w:keepNext/>
        <w:keepLines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jc w:val="center"/>
        <w:textAlignment w:val="auto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bookmarkStart w:id="2" w:name="_Toc7449"/>
      <w:bookmarkStart w:id="3" w:name="_Toc31452273"/>
      <w:r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  <w14:ligatures w14:val="none"/>
        </w:rPr>
        <w:t xml:space="preserve">第一章 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  <w14:ligatures w14:val="none"/>
        </w:rPr>
        <w:t>前言</w:t>
      </w:r>
      <w:bookmarkEnd w:id="2"/>
      <w:bookmarkEnd w:id="3"/>
    </w:p>
    <w:p w14:paraId="4DBD22A0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0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  <w:bookmarkStart w:id="4" w:name="_Toc337375149"/>
      <w:bookmarkStart w:id="5" w:name="_Toc10846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  <w:t>1.1研究背景</w:t>
      </w:r>
      <w:bookmarkEnd w:id="4"/>
      <w:bookmarkEnd w:id="5"/>
    </w:p>
    <w:p w14:paraId="4B899E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</w:rPr>
      </w:pPr>
      <w:r>
        <w:rPr>
          <w:rFonts w:hint="eastAsia" w:ascii="宋体" w:hAnsi="宋体" w:eastAsia="宋体" w:cs="宋体"/>
          <w:b w:val="0"/>
          <w:bCs w:val="0"/>
          <w:sz w:val="24"/>
        </w:rPr>
        <w:t>幼儿阶段是行为习惯养成的关键期，此阶段形成的生活习惯、社交习惯、情绪管理能力与规则意识，会对幼儿人格塑造、社会适应乃至终身发展产生深远影响。《3-6岁儿童学习与发展指南》明确提出，要注重培养幼儿良好的生活与行为习惯，并建立家园共育的协同机制。家园共育打破了幼儿园与家庭之间的教育壁垒，将专业的集体教育与个性化的家庭教育相结合，成为培养幼儿良好行为习惯的重要保障。</w:t>
      </w:r>
    </w:p>
    <w:p w14:paraId="797FF1F1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0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  <w:bookmarkStart w:id="6" w:name="_Toc19013"/>
      <w:bookmarkStart w:id="7" w:name="_Toc907301163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  <w:t>1.2研究的目的和意义</w:t>
      </w:r>
      <w:bookmarkEnd w:id="6"/>
      <w:bookmarkEnd w:id="7"/>
    </w:p>
    <w:p w14:paraId="3C7199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</w:rPr>
      </w:pPr>
      <w:r>
        <w:rPr>
          <w:rFonts w:hint="eastAsia" w:ascii="宋体" w:hAnsi="宋体" w:eastAsia="宋体" w:cs="宋体"/>
          <w:b w:val="0"/>
          <w:bCs w:val="0"/>
          <w:sz w:val="24"/>
        </w:rPr>
        <w:t>当前，我国学前教育对家园共育的重视程度不断提高，但在实践中仍存在理念冲突、沟通不畅、教育脱节、数字化应用不足等问题，导致幼儿在园与在家行为不一致，习惯培养效果不佳。基于此，本文结合理论与实践，探讨家园共育视角下幼儿良好行为习惯的培养策略，为提升学前教育质量提供思路。</w:t>
      </w:r>
    </w:p>
    <w:p w14:paraId="290093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00" w:lineRule="auto"/>
        <w:textAlignment w:val="auto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br w:type="page"/>
      </w:r>
    </w:p>
    <w:p w14:paraId="715604A5">
      <w:pPr>
        <w:keepNext/>
        <w:keepLines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0" w:afterAutospacing="0" w:line="300" w:lineRule="auto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  <w14:ligatures w14:val="none"/>
        </w:rPr>
      </w:pPr>
      <w:bookmarkStart w:id="8" w:name="_Toc92"/>
      <w:bookmarkStart w:id="9" w:name="_Toc1876752841"/>
      <w:r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  <w14:ligatures w14:val="none"/>
        </w:rPr>
        <w:t xml:space="preserve">第二章 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  <w14:ligatures w14:val="none"/>
        </w:rPr>
        <w:t>家园共育与幼儿良好行为习惯培养的内在关联</w:t>
      </w:r>
      <w:bookmarkEnd w:id="8"/>
      <w:bookmarkEnd w:id="9"/>
    </w:p>
    <w:p w14:paraId="07033FAE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0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  <w:bookmarkStart w:id="10" w:name="_Toc5601"/>
      <w:bookmarkStart w:id="11" w:name="_Toc345191551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  <w:t>2.1家园共育是幼儿行为习惯培养的必要前提</w:t>
      </w:r>
      <w:bookmarkEnd w:id="10"/>
      <w:bookmarkEnd w:id="11"/>
    </w:p>
    <w:p w14:paraId="2265AE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</w:rPr>
      </w:pPr>
      <w:r>
        <w:rPr>
          <w:rFonts w:hint="eastAsia" w:ascii="宋体" w:hAnsi="宋体" w:eastAsia="宋体" w:cs="宋体"/>
          <w:b w:val="0"/>
          <w:bCs w:val="0"/>
          <w:sz w:val="24"/>
        </w:rPr>
        <w:t>幼儿的生活与学习主要在幼儿园和家庭两个场景中展开。行为习惯的养成具有持续性、一致性和反复性的特点，若家园教育标准不一、要求相反，幼儿容易产生认知混乱，难以形成稳定行为。</w:t>
      </w:r>
    </w:p>
    <w:p w14:paraId="63FFC8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</w:rPr>
      </w:pPr>
      <w:r>
        <w:rPr>
          <w:rFonts w:hint="eastAsia" w:ascii="宋体" w:hAnsi="宋体" w:eastAsia="宋体" w:cs="宋体"/>
          <w:b w:val="0"/>
          <w:bCs w:val="0"/>
          <w:sz w:val="24"/>
        </w:rPr>
        <w:t>家园共育通过统一目标、协调方式、保持一致要求，为幼儿营造连贯的教育环境，是习惯养成的必要前提。</w:t>
      </w:r>
    </w:p>
    <w:p w14:paraId="1476C40D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0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  <w:bookmarkStart w:id="12" w:name="_Toc1281067110"/>
      <w:bookmarkStart w:id="13" w:name="_Toc613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  <w:t>2.2幼儿行为习惯培养是家园共育的核心内容之一</w:t>
      </w:r>
      <w:bookmarkEnd w:id="12"/>
      <w:bookmarkEnd w:id="13"/>
    </w:p>
    <w:p w14:paraId="1072A1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</w:rPr>
      </w:pPr>
      <w:r>
        <w:rPr>
          <w:rFonts w:hint="eastAsia" w:ascii="宋体" w:hAnsi="宋体" w:eastAsia="宋体" w:cs="宋体"/>
          <w:b w:val="0"/>
          <w:bCs w:val="0"/>
          <w:sz w:val="24"/>
        </w:rPr>
        <w:t>学前教育以促进幼儿全面和谐发展为根本目标，而良好行为习惯既是幼儿身心健康发展的重要标志，也是其适应集体生活、融入社会交往的基础。因此，生活自理能力、卫生与作息规范、分享合作意识、情绪自我调节以及规则遵守等关键素养，自然成为家园共育的重点内容。幼儿良好习惯的养成并非单一环境能够完成，需要幼儿园与家庭同向发力、分工协作。幼儿园侧重在集体活动中建立规则、示范方法、引导践行；家庭则侧重在日常生活中坚持要求、反复强化、巩固成果。只有家园双方保持一致要求、持续配合，才能让幼儿在园学规范、在家固习惯，真正实现行为习惯的稳定养成与长效发展。</w:t>
      </w:r>
    </w:p>
    <w:p w14:paraId="63CF0190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0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  <w:bookmarkStart w:id="14" w:name="_Toc223872948"/>
      <w:bookmarkStart w:id="15" w:name="_Toc30806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  <w:t>2.3家园协同能全面提升培养实效性</w:t>
      </w:r>
      <w:bookmarkEnd w:id="14"/>
      <w:bookmarkEnd w:id="15"/>
    </w:p>
    <w:p w14:paraId="427BAF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sz w:val="24"/>
        </w:rPr>
        <w:t>家园协同能够全面提升幼儿行为习惯培养的时效性与长效性。幼儿园具备专业的教育理念、科学的方法体系与系统的指导能力，能为幼儿提供统一、规范的行为养成目标与集体环境；家庭则具有天然的情感浸润优势与高频日常示范场景，是幼儿习惯巩固的关键场域。家园共育模式通过将二者优势深度互补，打破了园所教育与家庭教育的壁垒，使幼儿在园习得的规则意识、生活习惯能在家庭中得到持续巩固与强化，避免“园里一套、家里一套”的标准偏差。同时，家长可借助园所提供的专业指导，减少育儿误区与不当教育方式，实现科学育儿。这种双向协同让教育要求贯穿幼儿一日生活的全场景，形成教育合力，显著提升行为习惯培养的连贯性与有效性，推动幼儿稳定、持久地养成良好行为习惯。</w:t>
      </w:r>
    </w:p>
    <w:p w14:paraId="2DC8740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bookmarkStart w:id="16" w:name="_Toc23546"/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br w:type="page"/>
      </w:r>
    </w:p>
    <w:p w14:paraId="79CB9BC4">
      <w:pPr>
        <w:keepNext/>
        <w:keepLines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0" w:afterAutospacing="0" w:line="300" w:lineRule="auto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  <w14:ligatures w14:val="none"/>
        </w:rPr>
      </w:pPr>
      <w:bookmarkStart w:id="17" w:name="_Toc241287492"/>
      <w:r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  <w14:ligatures w14:val="none"/>
        </w:rPr>
        <w:t xml:space="preserve">第三章 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  <w14:ligatures w14:val="none"/>
        </w:rPr>
        <w:t>家园共育视角下良好行为习惯培养的现存问题</w:t>
      </w:r>
      <w:bookmarkEnd w:id="16"/>
      <w:bookmarkEnd w:id="17"/>
    </w:p>
    <w:p w14:paraId="59D869AF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0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  <w:bookmarkStart w:id="18" w:name="_Toc869752508"/>
      <w:bookmarkStart w:id="19" w:name="_Toc14550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  <w:t>3.1家园教育理念不一致，形成根本性教育偏差</w:t>
      </w:r>
      <w:bookmarkEnd w:id="18"/>
      <w:bookmarkEnd w:id="19"/>
    </w:p>
    <w:p w14:paraId="78EDA1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部分家长存在重知识轻习惯的功利化观念，片面重视幼儿的识字、算数等学业技能培养，将生活自理、规则意识、品德习惯等养成教育完全推给幼儿园；也有部分家长过度溺爱幼儿，对其任性、耍赖等不良行为一味纵容，与幼儿园强调的规则教育、习惯养成要求明显相悖。教师因日常工作繁忙，难以对家长进行持续、系统的育儿理念引导与教育方法指导，家园双方的教育理念长期处于冲突状态，教育要求与标准难以统一，导致幼儿园的教育成果被家庭不当教育方式抵消，难以形成同向、一致的育人合力，严重影响幼儿健全人格与良好习惯的养成。</w:t>
      </w:r>
    </w:p>
    <w:p w14:paraId="2D3D119A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0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  <w:bookmarkStart w:id="20" w:name="_Toc16988"/>
      <w:bookmarkStart w:id="21" w:name="_Toc9216827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  <w:t>3.2家园沟通渠道单一固化，互动性不足</w:t>
      </w:r>
      <w:bookmarkEnd w:id="20"/>
      <w:bookmarkEnd w:id="21"/>
    </w:p>
    <w:p w14:paraId="2599AF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当前家园沟通仍以家长会、家园联系册、班级微信群等传统形式为主，内容多以通知公告、任务布置、情况告知为主，沟通方式单向且固化。家长长期处于被动接收信息的状态，缺乏主动表达与反馈的意愿和渠道，很少主动分享幼儿在家中的真实表现、情绪变化及行为问题。教师无法全面掌握幼儿在家庭环境中的发展状况，难以开展精准、个性化的教育指导。沟通多流于表面形式，缺乏针对性交流与深度互动，家园之间难以真正达成教育共识，直接影响共育效果的有效提升。</w:t>
      </w:r>
    </w:p>
    <w:p w14:paraId="28C60D82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0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  <w:bookmarkStart w:id="22" w:name="_Toc288388805"/>
      <w:bookmarkStart w:id="23" w:name="_Toc24361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  <w:t>3.3家园教育行为脱节，缺乏实质性协同</w:t>
      </w:r>
      <w:bookmarkEnd w:id="22"/>
      <w:bookmarkEnd w:id="23"/>
    </w:p>
    <w:p w14:paraId="2F6600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</w:rPr>
      </w:pPr>
      <w:r>
        <w:rPr>
          <w:rFonts w:hint="eastAsia" w:ascii="宋体" w:hAnsi="宋体" w:eastAsia="宋体" w:cs="宋体"/>
          <w:b w:val="0"/>
          <w:bCs w:val="0"/>
          <w:sz w:val="24"/>
        </w:rPr>
        <w:t>家园教育行为脱节，缺乏实质性协同，直接影响幼儿良好行为习惯的养成。幼儿园在生活习惯、规则意识、品德行为等方面开展的教育活动，往往缺少家长的同步参与和家庭场景的有效延伸，教育要求仅停留在园内，难以在家庭中得到持续强化，导致教育成果难以巩固。同时，部分家长自身行为不规范，育儿方式简单随意，对幼儿产生潜移默化的负面影响，而教师未能及时发现并给予针对性的育儿指导，使得家园之间的教育偏差进一步加剧。幼儿在园与在家面临不一致的行为标准和要求，容易出现言行不一、规则意识薄弱等问题，无法形成稳定统一的行为习惯，家园共育也因此难以真正落地见效。</w:t>
      </w:r>
    </w:p>
    <w:p w14:paraId="586375A8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0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  <w:bookmarkStart w:id="24" w:name="_Toc80054356"/>
      <w:bookmarkStart w:id="25" w:name="_Toc20371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  <w:t>3.4“互联网+”家园共育模式运用不充分</w:t>
      </w:r>
      <w:bookmarkEnd w:id="24"/>
      <w:bookmarkEnd w:id="25"/>
    </w:p>
    <w:p w14:paraId="0F270C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</w:rPr>
      </w:pPr>
      <w:r>
        <w:rPr>
          <w:rFonts w:hint="eastAsia" w:ascii="宋体" w:hAnsi="宋体" w:eastAsia="宋体" w:cs="宋体"/>
          <w:b w:val="0"/>
          <w:bCs w:val="0"/>
          <w:sz w:val="24"/>
        </w:rPr>
        <w:t>数字化育人优势未能有效转化为实际教育效能。当前各类育儿小程序、线上沟通平台、幼儿行为打卡等数字化工具已较为普及，但多数幼儿园仅将其作为线下共育的简单补充，多用于通知发布、照片分享等基础功能，未围绕幼儿发展构建系统化、常态化的线上共育体系，平台功能开发与实际运用深度不足。</w:t>
      </w:r>
    </w:p>
    <w:p w14:paraId="7A95B0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</w:rPr>
      </w:pPr>
      <w:r>
        <w:rPr>
          <w:rFonts w:hint="eastAsia" w:ascii="宋体" w:hAnsi="宋体" w:eastAsia="宋体" w:cs="宋体"/>
          <w:b w:val="0"/>
          <w:bCs w:val="0"/>
          <w:sz w:val="24"/>
        </w:rPr>
        <w:t>部分教师数字素养与信息化应用能力有限，对线上工具的操作不熟练、设计活动能力不足，难以有效组织高质量的线上互动与育儿指导。同时，部分家长对线上共育参与意识不强，存在被动接受信息、主动参与度低等问题，加之部分线上内容形式单一、吸引力不足，进一步降低了家长的参与积极性。</w:t>
      </w:r>
    </w:p>
    <w:p w14:paraId="6EF01D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</w:rPr>
      </w:pPr>
      <w:r>
        <w:rPr>
          <w:rFonts w:hint="eastAsia" w:ascii="宋体" w:hAnsi="宋体" w:eastAsia="宋体" w:cs="宋体"/>
          <w:b w:val="0"/>
          <w:bCs w:val="0"/>
          <w:sz w:val="24"/>
        </w:rPr>
        <w:t>数字化工具与家园共育工作未能深度融合，技术优势未能充分发挥，导致互联网+家园共育停留在表面应用，难以形成高效便捷、协同联动的数字化育人格局。</w:t>
      </w:r>
    </w:p>
    <w:p w14:paraId="41C3C73B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0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  <w:bookmarkStart w:id="26" w:name="_Toc4372"/>
      <w:bookmarkStart w:id="27" w:name="_Toc1148798270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  <w:t>3.5家园共育机制不完善，缺乏长效保障</w:t>
      </w:r>
      <w:bookmarkEnd w:id="26"/>
      <w:bookmarkEnd w:id="27"/>
    </w:p>
    <w:p w14:paraId="65B1FC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</w:rPr>
      </w:pPr>
      <w:r>
        <w:rPr>
          <w:rFonts w:hint="eastAsia" w:ascii="宋体" w:hAnsi="宋体" w:eastAsia="宋体" w:cs="宋体"/>
          <w:b w:val="0"/>
          <w:bCs w:val="0"/>
          <w:sz w:val="24"/>
        </w:rPr>
        <w:t>当前幼儿园家园共育工作整体较为松散，尚未形成系统化、常态化的运行机制，在制度建设、人员执行、多方协同等方面均存在明显短板，导致共育工作难以持续、稳定、高质量推进，缺乏长效保障支撑。</w:t>
      </w:r>
    </w:p>
    <w:p w14:paraId="09AA5C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</w:rPr>
      </w:pPr>
      <w:r>
        <w:rPr>
          <w:rFonts w:hint="eastAsia" w:ascii="宋体" w:hAnsi="宋体" w:eastAsia="宋体" w:cs="宋体"/>
          <w:b w:val="0"/>
          <w:bCs w:val="0"/>
          <w:sz w:val="24"/>
        </w:rPr>
        <w:t>从制度层面来看，多数幼儿园尚未建立起规范、完善的家园共育考核激励与评价制度。现有管理体系多聚焦于教学任务、安全管理等常规工作，对家园沟通、家长参与、共育成效等内容缺乏明确的考核标准与量化指标，既没有将家园共育工作纳入教师核心工作考核范畴，也未配套相应的激励措施，使得家园共育处于“软任务”状态，难以通过制度约束与正向激励推动工作落地。</w:t>
      </w:r>
    </w:p>
    <w:p w14:paraId="5D8878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</w:rPr>
      </w:pPr>
      <w:r>
        <w:rPr>
          <w:rFonts w:hint="eastAsia" w:ascii="宋体" w:hAnsi="宋体" w:eastAsia="宋体" w:cs="宋体"/>
          <w:b w:val="0"/>
          <w:bCs w:val="0"/>
          <w:sz w:val="24"/>
        </w:rPr>
        <w:t>在教师执行层面，受工作任务繁重、共育意识薄弱等因素影响，教师主动开展家园沟通、组织共育活动的积极性与主动性不足。同时，对幼儿的评价方式较为单一，多以结果性评价为主，侧重期末综合表现，缺乏对幼儿在园日常行为习惯、学习品质、情绪发展等方面的过程性观察与记录，无法为家长提供全面、细致的幼儿成长反馈，家园之间难以形成精准、有效的教育合力。此外，家园与社区联动不足也是突出问题。幼儿园、家庭、社区三方各自为战，未能有效整合教育资源、搭建协同育人平台，未形成“幼儿园—家庭—社区”三位一体的教育格局。社区资源未能充分融入幼儿教育，家庭育儿需求也难以得到社区层面的支持，三方缺乏常态化联动机制与合作载体，导致家园共育仅局限于幼儿园与家庭之间的简单沟通，教育合力难以凝聚，整体共育工作缺乏外部支撑与长效动力，难以实现长期、稳定、可持续发展。</w:t>
      </w:r>
    </w:p>
    <w:p w14:paraId="0CBF01E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bookmarkStart w:id="28" w:name="_Toc7876"/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br w:type="page"/>
      </w:r>
    </w:p>
    <w:p w14:paraId="54B71CEF">
      <w:pPr>
        <w:keepNext/>
        <w:keepLines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0" w:afterAutospacing="0" w:line="300" w:lineRule="auto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  <w14:ligatures w14:val="none"/>
        </w:rPr>
      </w:pPr>
      <w:bookmarkStart w:id="29" w:name="_Toc1974537360"/>
      <w:r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  <w14:ligatures w14:val="none"/>
        </w:rPr>
        <w:t xml:space="preserve">第四章 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  <w14:ligatures w14:val="none"/>
        </w:rPr>
        <w:t>家园共育视角下幼儿良好行为习惯的培养策略</w:t>
      </w:r>
      <w:bookmarkEnd w:id="28"/>
      <w:bookmarkEnd w:id="29"/>
    </w:p>
    <w:p w14:paraId="4BA3B363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0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  <w:bookmarkStart w:id="30" w:name="_Toc984612429"/>
      <w:bookmarkStart w:id="31" w:name="_Toc8146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  <w:t>4.1融合家园教育理念，统一行为培养核心目标</w:t>
      </w:r>
      <w:bookmarkEnd w:id="30"/>
      <w:bookmarkEnd w:id="31"/>
    </w:p>
    <w:p w14:paraId="71AE2E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outlineLvl w:val="2"/>
        <w:rPr>
          <w:rFonts w:hint="eastAsia" w:ascii="宋体" w:hAnsi="宋体" w:eastAsia="宋体" w:cs="宋体"/>
          <w:b w:val="0"/>
          <w:bCs w:val="0"/>
          <w:sz w:val="24"/>
        </w:rPr>
      </w:pPr>
      <w:bookmarkStart w:id="32" w:name="_Toc31803"/>
      <w:r>
        <w:rPr>
          <w:rFonts w:hint="eastAsia" w:ascii="宋体" w:hAnsi="宋体" w:eastAsia="宋体" w:cs="宋体"/>
          <w:b w:val="0"/>
          <w:bCs w:val="0"/>
          <w:sz w:val="24"/>
        </w:rPr>
        <w:t>开展系统化家长课堂，树立科学教育理念</w:t>
      </w:r>
      <w:bookmarkEnd w:id="32"/>
      <w:r>
        <w:rPr>
          <w:rFonts w:hint="eastAsia" w:ascii="宋体" w:hAnsi="宋体" w:eastAsia="宋体" w:cs="宋体"/>
          <w:b w:val="0"/>
          <w:bCs w:val="0"/>
          <w:sz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</w:rPr>
        <w:t>幼儿园定期开展家长讲座、经验分享，重点讲解习惯养成的重要性与科学方法，纠正“重智轻德”“溺爱包办”等误区，帮助家长树立“家园协同、从小抓起”的意识。</w:t>
      </w:r>
    </w:p>
    <w:p w14:paraId="17AD1C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outlineLvl w:val="2"/>
        <w:rPr>
          <w:rFonts w:hint="eastAsia" w:ascii="宋体" w:hAnsi="宋体" w:eastAsia="宋体" w:cs="宋体"/>
          <w:b w:val="0"/>
          <w:bCs w:val="0"/>
          <w:sz w:val="24"/>
        </w:rPr>
      </w:pPr>
      <w:bookmarkStart w:id="33" w:name="_Toc28277"/>
      <w:r>
        <w:rPr>
          <w:rFonts w:hint="eastAsia" w:ascii="宋体" w:hAnsi="宋体" w:eastAsia="宋体" w:cs="宋体"/>
          <w:b w:val="0"/>
          <w:bCs w:val="0"/>
          <w:sz w:val="24"/>
        </w:rPr>
        <w:t>制定分层个性化目标，实现家园目标契合</w:t>
      </w:r>
      <w:bookmarkEnd w:id="33"/>
      <w:r>
        <w:rPr>
          <w:rFonts w:hint="eastAsia" w:ascii="宋体" w:hAnsi="宋体" w:eastAsia="宋体" w:cs="宋体"/>
          <w:b w:val="0"/>
          <w:bCs w:val="0"/>
          <w:sz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</w:rPr>
        <w:t>结合小、中、大班年龄特点，与家长共同制定目标：小班重生活自理与卫生习惯；中班重分享合作与规则意识；大班重任务意识、情绪管理与独立性，确保家园方向一致。</w:t>
      </w:r>
    </w:p>
    <w:p w14:paraId="71E2E547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0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  <w:bookmarkStart w:id="34" w:name="_Toc2019594068"/>
      <w:bookmarkStart w:id="35" w:name="_Toc20184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  <w:t>4.2丰富沟通渠道，搭建高效双向互动平台</w:t>
      </w:r>
      <w:bookmarkEnd w:id="34"/>
      <w:bookmarkEnd w:id="35"/>
    </w:p>
    <w:p w14:paraId="0FB5AD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outlineLvl w:val="2"/>
        <w:rPr>
          <w:rFonts w:hint="eastAsia" w:ascii="宋体" w:hAnsi="宋体" w:eastAsia="宋体" w:cs="宋体"/>
          <w:b w:val="0"/>
          <w:bCs w:val="0"/>
          <w:sz w:val="24"/>
        </w:rPr>
      </w:pPr>
      <w:bookmarkStart w:id="36" w:name="_Toc24617"/>
      <w:r>
        <w:rPr>
          <w:rFonts w:hint="eastAsia" w:ascii="宋体" w:hAnsi="宋体" w:eastAsia="宋体" w:cs="宋体"/>
          <w:b w:val="0"/>
          <w:bCs w:val="0"/>
          <w:sz w:val="24"/>
        </w:rPr>
        <w:t>优化传统沟通方式，形成闭环反馈</w:t>
      </w:r>
      <w:bookmarkEnd w:id="36"/>
      <w:r>
        <w:rPr>
          <w:rFonts w:hint="eastAsia" w:ascii="宋体" w:hAnsi="宋体" w:eastAsia="宋体" w:cs="宋体"/>
          <w:b w:val="0"/>
          <w:bCs w:val="0"/>
          <w:sz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</w:rPr>
        <w:t>家长会改为专题研讨与个案交流结合；家园联系册突出针对性，教师写表现、给建议，家长填反馈、说问题，形成“记录—建议—反馈—调整”的完整链条。</w:t>
      </w:r>
    </w:p>
    <w:p w14:paraId="205A8C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outlineLvl w:val="2"/>
        <w:rPr>
          <w:rFonts w:hint="eastAsia" w:ascii="宋体" w:hAnsi="宋体" w:eastAsia="宋体" w:cs="宋体"/>
          <w:b w:val="0"/>
          <w:bCs w:val="0"/>
          <w:sz w:val="24"/>
        </w:rPr>
      </w:pPr>
      <w:bookmarkStart w:id="37" w:name="_Toc19898"/>
      <w:r>
        <w:rPr>
          <w:rFonts w:hint="eastAsia" w:ascii="宋体" w:hAnsi="宋体" w:eastAsia="宋体" w:cs="宋体"/>
          <w:b w:val="0"/>
          <w:bCs w:val="0"/>
          <w:sz w:val="24"/>
        </w:rPr>
        <w:t>依托互联网技术，打造数字互动平台</w:t>
      </w:r>
      <w:bookmarkEnd w:id="37"/>
      <w:r>
        <w:rPr>
          <w:rFonts w:hint="eastAsia" w:ascii="宋体" w:hAnsi="宋体" w:eastAsia="宋体" w:cs="宋体"/>
          <w:b w:val="0"/>
          <w:bCs w:val="0"/>
          <w:sz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</w:rPr>
        <w:t>利用小程序、公众号、班级群开展行为打卡、育儿推送、视频指导，让家长随时学习、随时反馈，突破时空限制，提升沟通效率。</w:t>
      </w:r>
    </w:p>
    <w:p w14:paraId="7C1A0C65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0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  <w:bookmarkStart w:id="38" w:name="_Toc190976394"/>
      <w:bookmarkStart w:id="39" w:name="_Toc13738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  <w:t>4.3强化家园教育协同，形成行为培养合力</w:t>
      </w:r>
      <w:bookmarkEnd w:id="38"/>
      <w:bookmarkEnd w:id="39"/>
    </w:p>
    <w:p w14:paraId="59DACD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outlineLvl w:val="2"/>
        <w:rPr>
          <w:rFonts w:hint="eastAsia" w:ascii="宋体" w:hAnsi="宋体" w:eastAsia="宋体" w:cs="宋体"/>
          <w:b w:val="0"/>
          <w:bCs w:val="0"/>
          <w:sz w:val="24"/>
        </w:rPr>
      </w:pPr>
      <w:bookmarkStart w:id="40" w:name="_Toc27739"/>
      <w:r>
        <w:rPr>
          <w:rFonts w:hint="eastAsia" w:ascii="宋体" w:hAnsi="宋体" w:eastAsia="宋体" w:cs="宋体"/>
          <w:b w:val="0"/>
          <w:bCs w:val="0"/>
          <w:sz w:val="24"/>
        </w:rPr>
        <w:t>开展多元化亲子活动，推动家长深度参与</w:t>
      </w:r>
      <w:bookmarkEnd w:id="40"/>
      <w:r>
        <w:rPr>
          <w:rFonts w:hint="eastAsia" w:ascii="宋体" w:hAnsi="宋体" w:eastAsia="宋体" w:cs="宋体"/>
          <w:b w:val="0"/>
          <w:bCs w:val="0"/>
          <w:sz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</w:rPr>
        <w:t>组织“生活小能手”“分享小达人”“礼貌小天使”“家长进课堂”等活动，让家长在实践中学习教育方法，增强家园情感联结。</w:t>
      </w:r>
    </w:p>
    <w:p w14:paraId="3130B6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outlineLvl w:val="2"/>
        <w:rPr>
          <w:rFonts w:hint="eastAsia" w:ascii="宋体" w:hAnsi="宋体" w:eastAsia="宋体" w:cs="宋体"/>
          <w:b w:val="0"/>
          <w:bCs w:val="0"/>
          <w:sz w:val="24"/>
        </w:rPr>
      </w:pPr>
      <w:bookmarkStart w:id="41" w:name="_Toc15226"/>
      <w:r>
        <w:rPr>
          <w:rFonts w:hint="eastAsia" w:ascii="宋体" w:hAnsi="宋体" w:eastAsia="宋体" w:cs="宋体"/>
          <w:b w:val="0"/>
          <w:bCs w:val="0"/>
          <w:sz w:val="24"/>
        </w:rPr>
        <w:t>提供个性化指导，精准解决行为问题</w:t>
      </w:r>
      <w:bookmarkEnd w:id="41"/>
      <w:r>
        <w:rPr>
          <w:rFonts w:hint="eastAsia" w:ascii="宋体" w:hAnsi="宋体" w:eastAsia="宋体" w:cs="宋体"/>
          <w:b w:val="0"/>
          <w:bCs w:val="0"/>
          <w:sz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</w:rPr>
        <w:t>针对挑食、易怒、不守规则、依赖性强等问题，教师与家长共同分析原因，制定家园一致的纠正方案，同步引导、持续巩固。</w:t>
      </w:r>
    </w:p>
    <w:p w14:paraId="4AB58B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outlineLvl w:val="2"/>
        <w:rPr>
          <w:rFonts w:hint="eastAsia" w:ascii="宋体" w:hAnsi="宋体" w:eastAsia="宋体" w:cs="宋体"/>
          <w:b w:val="0"/>
          <w:bCs w:val="0"/>
          <w:sz w:val="24"/>
        </w:rPr>
      </w:pPr>
      <w:bookmarkStart w:id="42" w:name="_Toc30843"/>
      <w:r>
        <w:rPr>
          <w:rFonts w:hint="eastAsia" w:ascii="宋体" w:hAnsi="宋体" w:eastAsia="宋体" w:cs="宋体"/>
          <w:b w:val="0"/>
          <w:bCs w:val="0"/>
          <w:sz w:val="24"/>
        </w:rPr>
        <w:t>强调家长言传身教，发挥榜样作用</w:t>
      </w:r>
      <w:bookmarkEnd w:id="42"/>
      <w:r>
        <w:rPr>
          <w:rFonts w:hint="eastAsia" w:ascii="宋体" w:hAnsi="宋体" w:eastAsia="宋体" w:cs="宋体"/>
          <w:b w:val="0"/>
          <w:bCs w:val="0"/>
          <w:sz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</w:rPr>
        <w:t>引导家长在日常中做到文明礼貌、守时整洁、情绪稳定，以自身行为影响幼儿；同时配合幼儿园要求，不包办、不纵容，保持家园要求统一。</w:t>
      </w:r>
    </w:p>
    <w:p w14:paraId="21C04749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0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  <w:bookmarkStart w:id="43" w:name="_Toc30347"/>
      <w:bookmarkStart w:id="44" w:name="_Toc1399685340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  <w:t>4.4完善家园共育机制，保障长效运行</w:t>
      </w:r>
      <w:bookmarkEnd w:id="43"/>
      <w:bookmarkEnd w:id="44"/>
    </w:p>
    <w:p w14:paraId="662E00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outlineLvl w:val="2"/>
        <w:rPr>
          <w:rFonts w:hint="eastAsia" w:ascii="宋体" w:hAnsi="宋体" w:eastAsia="宋体" w:cs="宋体"/>
          <w:b w:val="0"/>
          <w:bCs w:val="0"/>
          <w:sz w:val="24"/>
        </w:rPr>
      </w:pPr>
      <w:bookmarkStart w:id="45" w:name="_Toc147"/>
      <w:r>
        <w:rPr>
          <w:rFonts w:hint="eastAsia" w:ascii="宋体" w:hAnsi="宋体" w:eastAsia="宋体" w:cs="宋体"/>
          <w:b w:val="0"/>
          <w:bCs w:val="0"/>
          <w:sz w:val="24"/>
        </w:rPr>
        <w:t>建立考核激励机制</w:t>
      </w:r>
      <w:bookmarkEnd w:id="45"/>
      <w:r>
        <w:rPr>
          <w:rFonts w:hint="eastAsia" w:ascii="宋体" w:hAnsi="宋体" w:eastAsia="宋体" w:cs="宋体"/>
          <w:b w:val="0"/>
          <w:bCs w:val="0"/>
          <w:sz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</w:rPr>
        <w:t>将家园沟通、家长指导、活动组织纳入教师考核；评选优秀家长、共育积极分子，提高双方参与积极性。</w:t>
      </w:r>
    </w:p>
    <w:p w14:paraId="0CF7C3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outlineLvl w:val="2"/>
        <w:rPr>
          <w:rFonts w:hint="eastAsia" w:ascii="宋体" w:hAnsi="宋体" w:eastAsia="宋体" w:cs="宋体"/>
          <w:b w:val="0"/>
          <w:bCs w:val="0"/>
          <w:sz w:val="24"/>
        </w:rPr>
      </w:pPr>
      <w:bookmarkStart w:id="46" w:name="_Toc11134"/>
      <w:r>
        <w:rPr>
          <w:rFonts w:hint="eastAsia" w:ascii="宋体" w:hAnsi="宋体" w:eastAsia="宋体" w:cs="宋体"/>
          <w:b w:val="0"/>
          <w:bCs w:val="0"/>
          <w:sz w:val="24"/>
        </w:rPr>
        <w:t>构建科学评价机制</w:t>
      </w:r>
      <w:bookmarkEnd w:id="46"/>
      <w:r>
        <w:rPr>
          <w:rFonts w:hint="eastAsia" w:ascii="宋体" w:hAnsi="宋体" w:eastAsia="宋体" w:cs="宋体"/>
          <w:b w:val="0"/>
          <w:bCs w:val="0"/>
          <w:sz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</w:rPr>
        <w:t>采用过程性与综合性评价，教师与家长共同记录幼儿行为表现，定期复盘调整策略，让培养更科学、更精准。</w:t>
      </w:r>
    </w:p>
    <w:p w14:paraId="4BA7A4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outlineLvl w:val="2"/>
        <w:rPr>
          <w:rFonts w:hint="eastAsia" w:ascii="宋体" w:hAnsi="宋体" w:eastAsia="宋体" w:cs="宋体"/>
          <w:b w:val="0"/>
          <w:bCs w:val="0"/>
          <w:sz w:val="24"/>
        </w:rPr>
      </w:pPr>
      <w:bookmarkStart w:id="47" w:name="_Toc3749"/>
      <w:r>
        <w:rPr>
          <w:rFonts w:hint="eastAsia" w:ascii="宋体" w:hAnsi="宋体" w:eastAsia="宋体" w:cs="宋体"/>
          <w:b w:val="0"/>
          <w:bCs w:val="0"/>
          <w:sz w:val="24"/>
        </w:rPr>
        <w:t>整合社区资源，构建三位一体格局</w:t>
      </w:r>
      <w:bookmarkEnd w:id="47"/>
      <w:r>
        <w:rPr>
          <w:rFonts w:hint="eastAsia" w:ascii="宋体" w:hAnsi="宋体" w:eastAsia="宋体" w:cs="宋体"/>
          <w:b w:val="0"/>
          <w:bCs w:val="0"/>
          <w:sz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</w:rPr>
        <w:t>联合社区开展亲子阅读、环保实践、文明志愿等活动，拓展教育空间，形成幼儿园、家庭、社区协同育人模式。</w:t>
      </w:r>
    </w:p>
    <w:p w14:paraId="352FC1B7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0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  <w:bookmarkStart w:id="48" w:name="_Toc975640142"/>
      <w:bookmarkStart w:id="49" w:name="_Toc15532"/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  <w:t>4.5提升教师专业素养，强化家园共育引领能力</w:t>
      </w:r>
      <w:bookmarkEnd w:id="48"/>
      <w:bookmarkEnd w:id="49"/>
    </w:p>
    <w:p w14:paraId="082D08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</w:rPr>
      </w:pPr>
      <w:r>
        <w:rPr>
          <w:rFonts w:hint="eastAsia" w:ascii="宋体" w:hAnsi="宋体" w:eastAsia="宋体" w:cs="宋体"/>
          <w:b w:val="0"/>
          <w:bCs w:val="0"/>
          <w:sz w:val="24"/>
        </w:rPr>
        <w:t>提升教师专业素养，强化家园共育专项能力，是推动共育工作高质量开展的关键。幼儿园应常态化开展家园共育专题培训，系统提升教师的沟通表达技巧、家庭教育指导能力与数字化平台运用能力，帮助教师熟练掌握科学育儿理念、冲突化解方法及线上共育工具操作。同时，引导教师树立主动共育意识，学会精准观察幼儿行为、及时反馈成长情况，并为家长提供针对性育儿建议。通过专业赋能，让教师真正成为家园共育的组织者、指导者与推动者，有效衔接园所与家庭凝聚教育合力，为幼儿行为习惯养成提供持续、专业的支持。</w:t>
      </w:r>
    </w:p>
    <w:p w14:paraId="2271F02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b w:val="0"/>
          <w:bCs w:val="0"/>
          <w:sz w:val="24"/>
        </w:rPr>
      </w:pPr>
      <w:r>
        <w:rPr>
          <w:rFonts w:hint="eastAsia" w:ascii="宋体" w:hAnsi="宋体" w:eastAsia="宋体" w:cs="宋体"/>
          <w:b w:val="0"/>
          <w:bCs w:val="0"/>
          <w:sz w:val="24"/>
        </w:rPr>
        <w:br w:type="page"/>
      </w:r>
    </w:p>
    <w:p w14:paraId="50162131">
      <w:pPr>
        <w:pStyle w:val="1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outlineLvl w:val="9"/>
        <w:rPr>
          <w:rFonts w:hint="eastAsia" w:ascii="宋体" w:hAnsi="宋体" w:eastAsia="宋体" w:cs="宋体"/>
          <w:b w:val="0"/>
          <w:bCs w:val="0"/>
        </w:rPr>
        <w:sectPr>
          <w:headerReference r:id="rId10" w:type="default"/>
          <w:footerReference r:id="rId11" w:type="default"/>
          <w:pgSz w:w="11906" w:h="16838"/>
          <w:pgMar w:top="1440" w:right="1797" w:bottom="1440" w:left="1797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1469D36B">
      <w:pPr>
        <w:keepNext/>
        <w:keepLines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  <w14:ligatures w14:val="none"/>
        </w:rPr>
      </w:pPr>
      <w:bookmarkStart w:id="50" w:name="_Toc25238"/>
      <w:bookmarkStart w:id="51" w:name="_Toc1546221749"/>
      <w:r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  <w14:ligatures w14:val="none"/>
        </w:rPr>
        <w:t xml:space="preserve">第五章 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  <w14:ligatures w14:val="none"/>
        </w:rPr>
        <w:t>结论</w:t>
      </w:r>
      <w:bookmarkEnd w:id="50"/>
      <w:bookmarkEnd w:id="51"/>
    </w:p>
    <w:p w14:paraId="4D0B22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</w:rPr>
      </w:pPr>
      <w:r>
        <w:rPr>
          <w:rFonts w:hint="eastAsia" w:ascii="宋体" w:hAnsi="宋体" w:eastAsia="宋体" w:cs="宋体"/>
          <w:b w:val="0"/>
          <w:bCs w:val="0"/>
          <w:sz w:val="24"/>
        </w:rPr>
        <w:t>幼儿良好行为习惯的培养是一项长期系统工程，必须依靠家园协同合力才能完成。当前实践中存在理念不一、沟通单一、行为脱节、数字应用不足、机制不完善等问题，需要家园双方共同改进。</w:t>
      </w:r>
    </w:p>
    <w:p w14:paraId="09602F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</w:rPr>
      </w:pPr>
      <w:r>
        <w:rPr>
          <w:rFonts w:hint="eastAsia" w:ascii="宋体" w:hAnsi="宋体" w:eastAsia="宋体" w:cs="宋体"/>
          <w:b w:val="0"/>
          <w:bCs w:val="0"/>
          <w:sz w:val="24"/>
        </w:rPr>
        <w:t>幼儿园应发挥专业引领作用，统一理念、丰富渠道、创新活动、完善机制；家长应转变观念、主动配合、做好榜样、积极参与。只有家园同向同行，才能为幼儿营造一致、稳定、科学的成长环境，帮助幼儿形成受益终身的良好行为习惯，为终身发展奠定坚实基础。</w:t>
      </w:r>
    </w:p>
    <w:p w14:paraId="4A0A08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</w:rPr>
      </w:pPr>
      <w:r>
        <w:rPr>
          <w:rFonts w:hint="eastAsia" w:ascii="宋体" w:hAnsi="宋体" w:eastAsia="宋体" w:cs="宋体"/>
          <w:b w:val="0"/>
          <w:bCs w:val="0"/>
          <w:sz w:val="24"/>
        </w:rPr>
        <w:t>未来，家园共育还应进一步走向数字化、规范化、社区化，构建更完善的协同育人体系，推动学前教育高质量发展。</w:t>
      </w:r>
    </w:p>
    <w:p w14:paraId="6223E0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00" w:lineRule="auto"/>
        <w:textAlignment w:val="auto"/>
        <w:rPr>
          <w:rFonts w:hint="eastAsia" w:ascii="宋体" w:hAnsi="宋体" w:eastAsia="宋体" w:cs="宋体"/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</w:rPr>
        <w:br w:type="page"/>
      </w:r>
    </w:p>
    <w:p w14:paraId="3BC008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300" w:lineRule="auto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bookmarkStart w:id="52" w:name="_Toc28807"/>
      <w:bookmarkStart w:id="53" w:name="_Toc649323096"/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参考文献</w:t>
      </w:r>
      <w:bookmarkEnd w:id="52"/>
      <w:bookmarkEnd w:id="53"/>
    </w:p>
    <w:p w14:paraId="51089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left="630" w:hanging="630" w:hangingChars="30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  <w14:ligatures w14:val="none"/>
        </w:rPr>
        <w:t>[1]  刘霞.家园共育视角下幼儿良好行为习惯的培养策略研究[J]学前教育研究,2022(04):65～68.</w:t>
      </w:r>
    </w:p>
    <w:p w14:paraId="513AAC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left="630" w:hanging="630" w:hangingChars="30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  <w14:ligatures w14:val="none"/>
        </w:rPr>
        <w:t>[2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  <w14:ligatures w14:val="none"/>
        </w:rPr>
        <w:t>]  李召存,王海英.家园合作培养幼儿生活常规的实践与反思[J]幼儿教育(教育科版),2020(Z1):38～41.</w:t>
      </w:r>
    </w:p>
    <w:p w14:paraId="52E9E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left="630" w:hanging="630" w:hangingChars="30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  <w14:ligatures w14:val="none"/>
        </w:rPr>
        <w:t>[3]  张俊燕.家园协同促进中班幼儿分享行为发展的实践研究[J]基础教育研究,2021(18):92～94.</w:t>
      </w:r>
    </w:p>
    <w:p w14:paraId="734D7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left="630" w:hanging="630" w:hangingChars="30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  <w14:ligatures w14:val="none"/>
        </w:rPr>
        <w:t>[4]  郭芸.基于家园共育的幼儿情绪管理能力培养模式构建[J]当代学前教育,2019(03):15～18.</w:t>
      </w:r>
    </w:p>
    <w:p w14:paraId="7ED071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left="630" w:hanging="630" w:hangingChars="30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  <w14:ligatures w14:val="none"/>
        </w:rPr>
        <w:t>[5]   郭静静.家园合作培养小班幼儿生活自理能力的实践探索[J]早期教育(教科研版),2021(10):59～60.</w:t>
      </w:r>
    </w:p>
    <w:p w14:paraId="1DB10E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left="630" w:hanging="630" w:hangingChars="30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  <w14:ligatures w14:val="none"/>
        </w:rPr>
        <w:t>[6]   郭静.“互联网+”背景下家园共育新模式的探索——以幼儿行为习惯养成为例[J].中小学电教,2022(05):85～87.</w:t>
      </w:r>
    </w:p>
    <w:p w14:paraId="2C8D3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left="630" w:hanging="630" w:hangingChars="30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  <w14:ligatures w14:val="none"/>
        </w:rPr>
        <w:t>[7]  王静.通过亲子活动促进幼儿亲社会行为发展的家园共育策略[J]儿童与健康,2020(11):20～21.</w:t>
      </w:r>
    </w:p>
    <w:p w14:paraId="406EC2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left="630" w:hanging="630" w:hangingChars="30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  <w14:ligatures w14:val="none"/>
        </w:rPr>
        <w:t>[8]  教育部.3-6岁儿童学习与发展指南[M] 北京:北京师范大学出版社,2012.</w:t>
      </w:r>
    </w:p>
    <w:p w14:paraId="742F4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left="630" w:hanging="630" w:hangingChars="30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  <w14:ligatures w14:val="none"/>
        </w:rPr>
        <w:t>[9]  姜勇,吴荣清.家园共育的本质、困境与突破路径[J] 学前教育研究,2020(06):3～11.</w:t>
      </w:r>
    </w:p>
    <w:p w14:paraId="55865D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left="630" w:hanging="630" w:hangingChars="30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  <w14:ligatures w14:val="none"/>
        </w:rPr>
        <w:t>[10] 秦旭芳,王默.新时代家园共育的现实挑战与应对策略[J]</w:t>
      </w:r>
      <w:bookmarkStart w:id="55" w:name="_GoBack"/>
      <w:bookmarkEnd w:id="55"/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  <w14:ligatures w14:val="none"/>
        </w:rPr>
        <w:t>中国教育学刊,2021(07):97～101.</w:t>
      </w:r>
    </w:p>
    <w:p w14:paraId="753D22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00" w:lineRule="auto"/>
        <w:ind w:left="630" w:hanging="630" w:hangingChars="300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  <w:sectPr>
          <w:pgSz w:w="11906" w:h="16838"/>
          <w:pgMar w:top="1440" w:right="1797" w:bottom="1440" w:left="1797" w:header="851" w:footer="992" w:gutter="0"/>
          <w:pgNumType w:fmt="decimal"/>
          <w:cols w:space="425" w:num="1"/>
          <w:docGrid w:type="lines" w:linePitch="312" w:charSpace="0"/>
        </w:sectPr>
      </w:pPr>
    </w:p>
    <w:p w14:paraId="7A507F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300" w:lineRule="auto"/>
        <w:jc w:val="center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bookmarkStart w:id="54" w:name="_Toc1808864065"/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致  谢</w:t>
      </w:r>
      <w:bookmarkEnd w:id="54"/>
    </w:p>
    <w:p w14:paraId="7F6148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总以为，毕业是遥遥无期的远方，如今回首，这段珍贵的大学时光即将圆满画上句号。回望校园里的朝朝暮暮，从初入校门时的懵懂青涩，到如今即将奔赴人生新征程，心中满是温暖、感恩与不舍。</w:t>
      </w:r>
    </w:p>
    <w:p w14:paraId="11A808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我要向我的导师致以最诚挚的谢意。在整个大学求学与毕业论文撰写过程中，您始终以严谨的治学态度、深厚的专业学识和耐心细致的指导，陪伴我一路前行。从论文的选题构思、框架搭建，到内容撰写、反复修改，您总能在我迷茫困惑时给予点拨，在我停滞不前时给予鼓励。您不仅教会我专业知识与研究方法，更用言传身教让我懂得求真务实、脚踏实地的治学精神，这份教诲将成为我未来人生路上最宝贵的财富，让我受益终身。</w:t>
      </w:r>
    </w:p>
    <w:p w14:paraId="416477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我衷心感谢培育我成长的母校。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年来，母校以宽广包容的胸怀接纳我的青涩，以浓厚优良的学风滋养我的成长，以丰富多元的平台助力我的进步。明亮的教室、静谧的图书馆、充满活力的校园角落，处处都留下了我求知、探索与成长的足迹。在这里，我收获了知识，开阔了眼界，结识了良师益友，也一步步褪去稚嫩，变得更加独立、坚定与从容。母校的一草一木、一砖一瓦，都镌刻着我最难忘的青春记忆，成为心底最温暖的牵挂。</w:t>
      </w:r>
    </w:p>
    <w:p w14:paraId="72E008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0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山水一程，三生有幸。大学时光虽已临近尾声，但这份恩情与回忆永远不会褪色。衷心祝愿我的导师工作顺利、顺遂安康；祝愿母校蒸蒸日上、桃李芬芳、再谱华章。</w:t>
      </w:r>
    </w:p>
    <w:p w14:paraId="312C47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0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未来，我将带着在母校收获的知识、力量与温暖，带着师长的教诲与期盼，不忘初心，砥砺前行，以更饱满的热情奔赴下一场山海，努力成为有理想、有担当、有温度的人，不负母校栽培，不负青春韶华，在人生的新旅程中勇敢追梦，步履不停。</w:t>
      </w:r>
    </w:p>
    <w:p w14:paraId="6C64E4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</w:rPr>
        <w:t> </w:t>
      </w:r>
    </w:p>
    <w:sectPr>
      <w:pgSz w:w="11906" w:h="16838"/>
      <w:pgMar w:top="1440" w:right="1797" w:bottom="1440" w:left="179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宋体五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9A40E0">
    <w:pPr>
      <w:pStyle w:val="12"/>
      <w:rPr>
        <w:rFonts w:hint="eastAsia"/>
      </w:rPr>
    </w:pPr>
  </w:p>
  <w:p w14:paraId="32C11327">
    <w:pPr>
      <w:pStyle w:val="12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A86720">
    <w:pPr>
      <w:pStyle w:val="12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690A0A">
    <w:pPr>
      <w:pStyle w:val="12"/>
      <w:rPr>
        <w:rFonts w:hint="eastAsia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5E8A36">
    <w:pPr>
      <w:pStyle w:val="12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F06003">
                          <w:pPr>
                            <w:pStyle w:val="1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F06003">
                    <w:pPr>
                      <w:pStyle w:val="1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7E8EEF8">
    <w:pPr>
      <w:pStyle w:val="12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FA06F4">
    <w:pPr>
      <w:pStyle w:val="13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2C35AA">
    <w:pPr>
      <w:pStyle w:val="13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3F07AF">
    <w:pPr>
      <w:pStyle w:val="13"/>
      <w:ind w:firstLine="420" w:firstLineChars="0"/>
      <w:jc w:val="center"/>
      <w:rPr>
        <w:rFonts w:hint="eastAsia" w:ascii="宋体" w:hAnsi="宋体" w:eastAsia="宋体"/>
        <w:sz w:val="21"/>
        <w:szCs w:val="21"/>
      </w:rPr>
    </w:pPr>
    <w:r>
      <w:rPr>
        <w:rFonts w:hint="eastAsia" w:ascii="宋体" w:hAnsi="宋体" w:eastAsia="宋体"/>
        <w:sz w:val="21"/>
        <w:szCs w:val="21"/>
      </w:rPr>
      <w:t>广东创新科技职业学院2026届毕业设计（论文）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1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2CF"/>
    <w:rsid w:val="00055544"/>
    <w:rsid w:val="000661B3"/>
    <w:rsid w:val="00080DA9"/>
    <w:rsid w:val="002242CF"/>
    <w:rsid w:val="00243FB1"/>
    <w:rsid w:val="002D366F"/>
    <w:rsid w:val="003C032F"/>
    <w:rsid w:val="0048700B"/>
    <w:rsid w:val="00692FAC"/>
    <w:rsid w:val="00696D2F"/>
    <w:rsid w:val="006F4BEB"/>
    <w:rsid w:val="007B2CB5"/>
    <w:rsid w:val="00846ED0"/>
    <w:rsid w:val="00865ED1"/>
    <w:rsid w:val="008B5DDD"/>
    <w:rsid w:val="00906542"/>
    <w:rsid w:val="00932987"/>
    <w:rsid w:val="00A6071B"/>
    <w:rsid w:val="00A7146F"/>
    <w:rsid w:val="00AD3068"/>
    <w:rsid w:val="00B351D2"/>
    <w:rsid w:val="00B52C4D"/>
    <w:rsid w:val="00B90A9E"/>
    <w:rsid w:val="00BA3DFF"/>
    <w:rsid w:val="00C06DE0"/>
    <w:rsid w:val="00C90B93"/>
    <w:rsid w:val="00C92595"/>
    <w:rsid w:val="00CA6146"/>
    <w:rsid w:val="00D02799"/>
    <w:rsid w:val="00E26AEC"/>
    <w:rsid w:val="00E8156E"/>
    <w:rsid w:val="00E92CA5"/>
    <w:rsid w:val="00ED151C"/>
    <w:rsid w:val="057F1210"/>
    <w:rsid w:val="09374774"/>
    <w:rsid w:val="0E990720"/>
    <w:rsid w:val="18D45952"/>
    <w:rsid w:val="18D92F68"/>
    <w:rsid w:val="21A21BA1"/>
    <w:rsid w:val="23377209"/>
    <w:rsid w:val="252E1F46"/>
    <w:rsid w:val="29C76E0D"/>
    <w:rsid w:val="2E9877AA"/>
    <w:rsid w:val="2EB3170E"/>
    <w:rsid w:val="309E5EF0"/>
    <w:rsid w:val="3342502A"/>
    <w:rsid w:val="35FC399A"/>
    <w:rsid w:val="3836588A"/>
    <w:rsid w:val="3BE76619"/>
    <w:rsid w:val="448335B7"/>
    <w:rsid w:val="489F2FD7"/>
    <w:rsid w:val="4BA32DDE"/>
    <w:rsid w:val="4E870795"/>
    <w:rsid w:val="59DB5097"/>
    <w:rsid w:val="5A4968FF"/>
    <w:rsid w:val="5D683540"/>
    <w:rsid w:val="660B1854"/>
    <w:rsid w:val="677D0530"/>
    <w:rsid w:val="6A190B4B"/>
    <w:rsid w:val="6AE461D0"/>
    <w:rsid w:val="6B182A49"/>
    <w:rsid w:val="6B2A277C"/>
    <w:rsid w:val="6E0F14CC"/>
    <w:rsid w:val="6E7A7306"/>
    <w:rsid w:val="6EB26D11"/>
    <w:rsid w:val="764F753B"/>
    <w:rsid w:val="7BE475C3"/>
    <w:rsid w:val="7EA7CF75"/>
    <w:rsid w:val="C9DB6A28"/>
    <w:rsid w:val="CFF85543"/>
    <w:rsid w:val="E7FF9B7F"/>
    <w:rsid w:val="FDCDF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3"/>
    <w:basedOn w:val="1"/>
    <w:next w:val="1"/>
    <w:autoRedefine/>
    <w:unhideWhenUsed/>
    <w:qFormat/>
    <w:uiPriority w:val="39"/>
    <w:pPr>
      <w:ind w:left="840" w:leftChars="400"/>
    </w:pPr>
  </w:style>
  <w:style w:type="paragraph" w:styleId="12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toc 1"/>
    <w:basedOn w:val="1"/>
    <w:next w:val="1"/>
    <w:autoRedefine/>
    <w:unhideWhenUsed/>
    <w:qFormat/>
    <w:uiPriority w:val="39"/>
  </w:style>
  <w:style w:type="paragraph" w:styleId="15">
    <w:name w:val="Subtitle"/>
    <w:basedOn w:val="1"/>
    <w:next w:val="1"/>
    <w:link w:val="31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oc 2"/>
    <w:basedOn w:val="1"/>
    <w:next w:val="1"/>
    <w:autoRedefine/>
    <w:unhideWhenUsed/>
    <w:qFormat/>
    <w:uiPriority w:val="39"/>
    <w:pPr>
      <w:ind w:left="420" w:leftChars="200"/>
    </w:pPr>
  </w:style>
  <w:style w:type="paragraph" w:styleId="17">
    <w:name w:val="Title"/>
    <w:basedOn w:val="1"/>
    <w:next w:val="1"/>
    <w:link w:val="30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20">
    <w:name w:val="Hyperlink"/>
    <w:basedOn w:val="1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1">
    <w:name w:val="标题 1 字符"/>
    <w:basedOn w:val="19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2">
    <w:name w:val="标题 2 字符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3">
    <w:name w:val="标题 3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4">
    <w:name w:val="标题 4 字符"/>
    <w:basedOn w:val="19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5">
    <w:name w:val="标题 5 字符"/>
    <w:basedOn w:val="19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6">
    <w:name w:val="标题 6 字符"/>
    <w:basedOn w:val="19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7">
    <w:name w:val="标题 7 字符"/>
    <w:basedOn w:val="19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19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19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19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19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引用 字符"/>
    <w:basedOn w:val="19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"/>
    <w:basedOn w:val="19"/>
    <w:qFormat/>
    <w:uiPriority w:val="21"/>
    <w:rPr>
      <w:i/>
      <w:iCs/>
      <w:color w:val="2F5597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7">
    <w:name w:val="明显引用 字符"/>
    <w:basedOn w:val="19"/>
    <w:link w:val="36"/>
    <w:qFormat/>
    <w:uiPriority w:val="30"/>
    <w:rPr>
      <w:i/>
      <w:iCs/>
      <w:color w:val="2F5597" w:themeColor="accent1" w:themeShade="BF"/>
    </w:rPr>
  </w:style>
  <w:style w:type="character" w:customStyle="1" w:styleId="38">
    <w:name w:val="Intense Reference"/>
    <w:basedOn w:val="19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9">
    <w:name w:val="页眉 字符"/>
    <w:basedOn w:val="19"/>
    <w:link w:val="13"/>
    <w:qFormat/>
    <w:uiPriority w:val="99"/>
    <w:rPr>
      <w:sz w:val="18"/>
      <w:szCs w:val="18"/>
    </w:rPr>
  </w:style>
  <w:style w:type="character" w:customStyle="1" w:styleId="40">
    <w:name w:val="页脚 字符"/>
    <w:basedOn w:val="19"/>
    <w:link w:val="12"/>
    <w:qFormat/>
    <w:uiPriority w:val="99"/>
    <w:rPr>
      <w:sz w:val="18"/>
      <w:szCs w:val="18"/>
    </w:rPr>
  </w:style>
  <w:style w:type="paragraph" w:customStyle="1" w:styleId="41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42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4.xml"/><Relationship Id="rId10" Type="http://schemas.openxmlformats.org/officeDocument/2006/relationships/header" Target="head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5912</Words>
  <Characters>6143</Characters>
  <Lines>204</Lines>
  <Paragraphs>199</Paragraphs>
  <TotalTime>23</TotalTime>
  <ScaleCrop>false</ScaleCrop>
  <LinksUpToDate>false</LinksUpToDate>
  <CharactersWithSpaces>6282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2026-02-25T16:38:00Z</dcterms:created>
  <dc:creator>嘉美 曾</dc:creator>
  <cp:lastModifiedBy>xuan</cp:lastModifiedBy>
  <dcterms:modified xsi:type="dcterms:W3CDTF">2026-04-28T15:20:48Z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FA9FE8E826D9466A9E096283DF565A9F_13</vt:lpwstr>
  </property>
  <property fmtid="{D5CDD505-2E9C-101B-9397-08002B2CF9AE}" pid="4" name="KSOTemplateDocerSaveRecord">
    <vt:lpwstr>eyJoZGlkIjoiZDUxOTNjZGYyODk4MTI0ODljOGJjMTMzYWMyMTc4YjEiLCJ1c2VySWQiOiIzNTk1ODA1MzIifQ==</vt:lpwstr>
  </property>
</Properties>
</file>