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B3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bookmarkStart w:id="31" w:name="_GoBack"/>
      <w:bookmarkEnd w:id="31"/>
      <w:r>
        <w:rPr>
          <w:rFonts w:ascii="黑体" w:hAnsi="黑体" w:eastAsia="黑体"/>
          <w:sz w:val="32"/>
          <w:szCs w:val="32"/>
        </w:rPr>
        <w:t>摘</w:t>
      </w: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ascii="黑体" w:hAnsi="黑体" w:eastAsia="黑体"/>
          <w:sz w:val="32"/>
          <w:szCs w:val="32"/>
        </w:rPr>
        <w:t>要</w:t>
      </w:r>
    </w:p>
    <w:p w14:paraId="72C05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</w:p>
    <w:p w14:paraId="5817D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随着信息技术与移动互联网的普及，无线局域网已成为中小企业信息化建设的重要基础。针对中小企业普遍存在的网络规划不科学、安全防护弱、运维复杂等问题，本研究设计了一套兼顾性能、成本、安全与易用性的整体无线网络解决方案。通过分析企业在办公、生产等多场景下的网络需求，提出了基于“集中控制式（AC+AP）架构”的设计思路，明确了网络分层、VLAN规划与SSID策略等核心内容。论文阐述了覆盖优化、WPA3-Enterprise、WIDS/WIPS及基于角色的访问控制（RBAC）等多层次安全防护体系，并探讨了适用于中小企业的轻量级智能运维路径。本研究形成的解决方案可指导企业构建覆盖全面、稳定可靠、易于管理的无线网络，助力其提升运营效率与信息安全水平，具有实践参考价值。</w:t>
      </w:r>
    </w:p>
    <w:p w14:paraId="2640AC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1A28C7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关键词</w:t>
      </w:r>
      <w:r>
        <w:rPr>
          <w:rFonts w:ascii="宋体" w:hAnsi="宋体" w:eastAsia="宋体"/>
          <w:sz w:val="24"/>
          <w:szCs w:val="24"/>
        </w:rPr>
        <w:t>：中小企业；无线局域网；网络规划；网络安全；AC+AP架构；智能运维</w:t>
      </w:r>
    </w:p>
    <w:p w14:paraId="298A0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2F3928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目  录</w:t>
      </w:r>
    </w:p>
    <w:p w14:paraId="6FEAD533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</w:pPr>
      <w:r>
        <w:rPr>
          <w:rFonts w:hint="eastAsia" w:ascii="黑体" w:hAnsi="黑体" w:eastAsia="黑体"/>
          <w:szCs w:val="30"/>
        </w:rPr>
        <w:fldChar w:fldCharType="begin"/>
      </w:r>
      <w:r>
        <w:rPr>
          <w:rFonts w:hint="eastAsia" w:ascii="黑体" w:hAnsi="黑体" w:eastAsia="黑体"/>
          <w:szCs w:val="30"/>
        </w:rPr>
        <w:instrText xml:space="preserve"> TOC \o "1-3" \h \z \u </w:instrText>
      </w:r>
      <w:r>
        <w:rPr>
          <w:rFonts w:hint="eastAsia" w:ascii="黑体" w:hAnsi="黑体" w:eastAsia="黑体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HYPERLINK \l _Toc14520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第一章  绪论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_Toc14520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</w:p>
    <w:p w14:paraId="44B6E444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_Toc32012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1.1 研究背景与意义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_Toc32012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42CD02CC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_Toc23222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1.2 研究方法与数据来源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_Toc23222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0A626C53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_Toc18994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第二章  中小企业无线局域网需求分析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_Toc18994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3FF76F38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_Toc2306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2.1 业务需求分析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_Toc2306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0EB0A5AE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_Toc28860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2.2 用户需求分析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_Toc28860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45BDAD4B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_Toc10560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第三章  中小企业无线局域网设计方案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_Toc10560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7A1660A3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_Toc23560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3.1 网络拓扑结构设计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_Toc23560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1D4B80AD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_Toc27748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3.1.1 拓扑结构选型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_Toc27748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3D75D93A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_Toc18465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3.1.2 本方案推荐架构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_Toc18465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38DDB240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_Toc14759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3.2 网络设备选型与配置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_Toc14759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5AADAD39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_Toc5455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3.2.1 设备选型原则与建议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_Toc5455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1B860883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_Toc30300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3.2.2 关键配置策略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_Toc30300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23BB85CA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_Toc10520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第四章  中小企业无线局域网实现与测试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_Toc10520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7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2970EE31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_Toc14695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4.1 网络部署与实施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_Toc14695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7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2B6D08B7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_Toc20582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4.1.1 部署流程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_Toc20582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7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6F01ADA7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_Toc12120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4.1.2 常见问题与解决思路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_Toc12120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9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388CFE8C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_Toc29606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4.2 网络测试与优化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_Toc29606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4B614F40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_Toc23677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4.2.1 测试内容与方法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_Toc23677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014C58A2">
      <w:pPr>
        <w:pStyle w:val="11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_Toc13601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4.2.2 优化调整建议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_Toc13601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03BADBF4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_Toc5226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第五章  结论与展望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_Toc5226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11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084CE5BB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_Toc4831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5.1 研究结论与影响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_Toc4831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48DDB3A0">
      <w:pPr>
        <w:pStyle w:val="16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kern w:val="0"/>
          <w:sz w:val="28"/>
          <w:szCs w:val="28"/>
        </w:rPr>
        <w:instrText xml:space="preserve"> HYPERLINK \l _Toc31425 </w:instrText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5.2 研究不足与未来展望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PAGEREF _Toc31425 \h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eastAsia" w:ascii="宋体" w:hAnsi="宋体" w:eastAsia="宋体" w:cs="宋体"/>
          <w:sz w:val="28"/>
          <w:szCs w:val="28"/>
        </w:rPr>
        <w:t>11</w:t>
      </w:r>
      <w:r>
        <w:rPr>
          <w:rFonts w:hint="eastAsia" w:ascii="宋体" w:hAnsi="宋体" w:eastAsia="宋体" w:cs="宋体"/>
          <w:sz w:val="28"/>
          <w:szCs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fldChar w:fldCharType="end"/>
      </w:r>
    </w:p>
    <w:p w14:paraId="7988192B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_Toc12492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附  录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_Toc12492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17AEDE83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_Toc16195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参考文献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_Toc16195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25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466BA0E7">
      <w:pPr>
        <w:pStyle w:val="14"/>
        <w:keepNext w:val="0"/>
        <w:keepLines w:val="0"/>
        <w:pageBreakBefore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kern w:val="0"/>
          <w:sz w:val="30"/>
          <w:szCs w:val="30"/>
        </w:rPr>
        <w:instrText xml:space="preserve"> HYPERLINK \l _Toc21766 </w:instrText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致  谢</w:t>
      </w:r>
      <w:r>
        <w:rPr>
          <w:rFonts w:hint="eastAsia" w:ascii="宋体" w:hAnsi="宋体" w:eastAsia="宋体" w:cs="宋体"/>
          <w:sz w:val="30"/>
          <w:szCs w:val="30"/>
        </w:rPr>
        <w:tab/>
      </w:r>
      <w:r>
        <w:rPr>
          <w:rFonts w:hint="eastAsia" w:ascii="宋体" w:hAnsi="宋体" w:eastAsia="宋体" w:cs="宋体"/>
          <w:sz w:val="30"/>
          <w:szCs w:val="30"/>
        </w:rPr>
        <w:fldChar w:fldCharType="begin"/>
      </w:r>
      <w:r>
        <w:rPr>
          <w:rFonts w:hint="eastAsia" w:ascii="宋体" w:hAnsi="宋体" w:eastAsia="宋体" w:cs="宋体"/>
          <w:sz w:val="30"/>
          <w:szCs w:val="30"/>
        </w:rPr>
        <w:instrText xml:space="preserve"> PAGEREF _Toc21766 \h </w:instrText>
      </w:r>
      <w:r>
        <w:rPr>
          <w:rFonts w:hint="eastAsia" w:ascii="宋体" w:hAnsi="宋体" w:eastAsia="宋体" w:cs="宋体"/>
          <w:sz w:val="30"/>
          <w:szCs w:val="30"/>
        </w:rPr>
        <w:fldChar w:fldCharType="separate"/>
      </w:r>
      <w:r>
        <w:rPr>
          <w:rFonts w:hint="eastAsia" w:ascii="宋体" w:hAnsi="宋体" w:eastAsia="宋体" w:cs="宋体"/>
          <w:sz w:val="30"/>
          <w:szCs w:val="30"/>
        </w:rPr>
        <w:t>27</w:t>
      </w:r>
      <w:r>
        <w:rPr>
          <w:rFonts w:hint="eastAsia" w:ascii="宋体" w:hAnsi="宋体" w:eastAsia="宋体" w:cs="宋体"/>
          <w:sz w:val="30"/>
          <w:szCs w:val="30"/>
        </w:rPr>
        <w:fldChar w:fldCharType="end"/>
      </w:r>
      <w:r>
        <w:rPr>
          <w:rFonts w:hint="eastAsia" w:ascii="宋体" w:hAnsi="宋体" w:eastAsia="宋体" w:cs="宋体"/>
          <w:kern w:val="0"/>
          <w:sz w:val="30"/>
          <w:szCs w:val="30"/>
        </w:rPr>
        <w:fldChar w:fldCharType="end"/>
      </w:r>
    </w:p>
    <w:p w14:paraId="642919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outlineLvl w:val="0"/>
        <w:rPr>
          <w:rFonts w:hint="eastAsia" w:ascii="黑体" w:hAnsi="黑体" w:eastAsia="黑体"/>
          <w:sz w:val="30"/>
          <w:szCs w:val="30"/>
        </w:rPr>
        <w:sectPr>
          <w:footerReference r:id="rId3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rtlGutter w:val="0"/>
          <w:docGrid w:type="lines" w:linePitch="312" w:charSpace="0"/>
        </w:sectPr>
      </w:pPr>
      <w:r>
        <w:rPr>
          <w:rFonts w:hint="eastAsia" w:ascii="黑体" w:hAnsi="黑体" w:eastAsia="黑体" w:cs="Times New Roman"/>
          <w:kern w:val="0"/>
          <w:szCs w:val="30"/>
        </w:rPr>
        <w:fldChar w:fldCharType="end"/>
      </w:r>
    </w:p>
    <w:p w14:paraId="17B907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bookmarkStart w:id="0" w:name="_Toc14520"/>
      <w:r>
        <w:rPr>
          <w:rFonts w:hint="eastAsia" w:ascii="黑体" w:hAnsi="黑体" w:eastAsia="黑体"/>
          <w:sz w:val="30"/>
          <w:szCs w:val="30"/>
        </w:rPr>
        <w:t>第一章  绪论</w:t>
      </w:r>
      <w:bookmarkEnd w:id="0"/>
    </w:p>
    <w:p w14:paraId="306786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1" w:name="_Toc32012"/>
      <w:r>
        <w:rPr>
          <w:rFonts w:hint="eastAsia" w:ascii="黑体" w:hAnsi="黑体" w:eastAsia="黑体"/>
          <w:sz w:val="28"/>
          <w:szCs w:val="28"/>
        </w:rPr>
        <w:t>1.1 研究背景与意义</w:t>
      </w:r>
      <w:bookmarkEnd w:id="1"/>
    </w:p>
    <w:p w14:paraId="0E909D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随着信息技术的飞速发展和移动互联网的普及，无线局域网因其部署便捷、扩展灵活、成本相对低廉以及用户体验友好等显著优势，成为了各类组织信息化基础设施中不可或缺的组成部分。在中小企业的日常运营中，无线网络不仅满足了员工移动办公、协同协作的基本需求，还支撑着访客接入、物联网设备互联、以及基于位置的服务等多种新兴业务。特别是在</w:t>
      </w:r>
      <w:bookmarkStart w:id="2" w:name="_Hlk217640752"/>
      <w:r>
        <w:rPr>
          <w:rFonts w:hint="eastAsia" w:ascii="宋体" w:hAnsi="宋体" w:eastAsia="宋体"/>
          <w:sz w:val="24"/>
          <w:szCs w:val="24"/>
        </w:rPr>
        <w:t>后疫情时代</w:t>
      </w:r>
      <w:bookmarkEnd w:id="2"/>
      <w:r>
        <w:rPr>
          <w:rFonts w:hint="eastAsia" w:ascii="宋体" w:hAnsi="宋体" w:eastAsia="宋体"/>
          <w:sz w:val="24"/>
          <w:szCs w:val="24"/>
        </w:rPr>
        <w:t>，灵活办公模式和企业数字化转型的加速，对中小企业内部网络的覆盖范围、传输质量、稳定性和安全性提出了更高的要求。</w:t>
      </w:r>
    </w:p>
    <w:p w14:paraId="5D09C7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898900" cy="2665730"/>
            <wp:effectExtent l="0" t="0" r="6350" b="1270"/>
            <wp:docPr id="20493203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2035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8964" cy="26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91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图1-1  后疫情时代各大科技公司居家办公的需求</w:t>
      </w:r>
    </w:p>
    <w:p w14:paraId="534F09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</w:p>
    <w:p w14:paraId="1A38BC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相较于拥有专业IT团队和雄厚资金的大型企业，中小企业在无线局域网的规划、部署与运维方面往往面临着诸多挑战。首先，在设计与部署阶段，许多企业可能简单地堆叠无线接入点，缺乏科学的拓扑规划与信道资源协同优化，导致覆盖盲区、同频干扰严重、网络容量不足等问题，难以保障在高密度接入场景下的用户体验。</w:t>
      </w:r>
    </w:p>
    <w:p w14:paraId="0D969E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络安全风险日益严峻。中小企业无线局域网常因配置不当、使用弱加密协议或缺乏有效的防御机制，成为网络窃听、中间人攻击、钓鱼热点接入等安全威胁的目标。再者，随着业务发展，网络需要承载语音、视频、生产数据等异构业务流，对服务质量和网络性能的动态优化能力提出了挑战。此外，如何实现网络的可管可控性、简化运维流程、并适应未来物联网终端的大规模接入，也是中小企业亟待解决的问题。</w:t>
      </w:r>
    </w:p>
    <w:p w14:paraId="6655E8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目前，无线局域网技术标准已从Wi-Fi 5演进至Wi-Fi 6/6E和Wi-Fi 7，并在向Wi-Fi 8发展，引入了多用户多输入多输出、正交频分多址接入、多链路操作等关键技术，为提升网络容量、降低时延、改善多用户并发体验提供了物理层基础。同时，软件定义网络、人工智能与机器学习等技术也开始与无线局域网深度融合，为实现网络的智能管理、资源动态调度、安全主动防御和性能自适应优化开辟了新途径。这些技术发展为中小企业构建高性能、高安全、易运维的下一代无线局域网提供了可能。</w:t>
      </w:r>
    </w:p>
    <w:p w14:paraId="08CFBB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研究以“中小企业无线局域网的设计与实现”为主题，具有重要的理论价值与实践意义。理论意义方面，本研究将系统性地将无线局域网前沿技术，如基于混合整数线性规划的接入点部署与信道优化模型、基于深度强化学习的竞争窗口自适应调整与安全增强机制、以及多接入点协作干扰管理与覆盖增强策略等，应用于中小企业特定场景下的问题求解。通过探索这些先进算法与模型在资源、技术约束更强的中小企业环境中的适配与简化，可以丰富和拓展企业级无线局域网网络优化与安全管理的理论体系。实践意义方面，本研究旨在为中小企业提供一套切实可行、兼顾性能与成本、安全与易用性的无线局域网整体解决方案参考模型，</w:t>
      </w:r>
    </w:p>
    <w:p w14:paraId="24558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655060" cy="2271395"/>
            <wp:effectExtent l="0" t="0" r="2540" b="0"/>
            <wp:docPr id="7054636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46360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2894" cy="230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F36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图1-2  中小企业无线局域网整体解决方案参考模型</w:t>
      </w:r>
    </w:p>
    <w:p w14:paraId="085466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</w:p>
    <w:p w14:paraId="28F772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包括科学规划指导、安全加固方案以及智能运维展望，能够直接助力中小企业构建现代化无线网络基础设施，从而提升其运营效率、信息安全水平和数字化转型能力。</w:t>
      </w:r>
    </w:p>
    <w:p w14:paraId="37E223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3" w:name="_Toc23222"/>
      <w:r>
        <w:rPr>
          <w:rFonts w:hint="eastAsia" w:ascii="黑体" w:hAnsi="黑体" w:eastAsia="黑体"/>
          <w:sz w:val="28"/>
          <w:szCs w:val="28"/>
        </w:rPr>
        <w:t>1.2 研究方法与数据来源</w:t>
      </w:r>
      <w:bookmarkEnd w:id="3"/>
    </w:p>
    <w:p w14:paraId="798486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研究采用理论分析、方案设计、仿真验证相结合的研究方法。首先通过文献研究法，系统梳理无线局域网关键技术、安全方案及企业网络设计相关文献，把握技术发展现状与趋势。其次，运用案例分析法，结合对中小企业无线局域网应用现状的调研，归纳其核心需求与约束条件。在此基础上，进行详细的方案设计，包括总体架构、覆盖规划、安全策略与运维方案。最后，针对关键设计部分，考虑使用搭建简易实验环境进行验证。</w:t>
      </w:r>
    </w:p>
    <w:p w14:paraId="6C33D9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数据与文献来源于主要包括相关学术数据库中的期刊论文、学术论文、行业技术报告以及企业网络设计案例资料。本研究主要参考了包括曹亚新[1]、水海红、邢存库、郭首江等、田祎等、王德民、李江洲、林雨浓等学者的研究成果，以及无线局域网技术标准与发展报告，以确保研究内容的科学性与前沿性。</w:t>
      </w:r>
    </w:p>
    <w:p w14:paraId="1C2F2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56ED03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bookmarkStart w:id="4" w:name="_Toc18994"/>
      <w:r>
        <w:rPr>
          <w:rFonts w:hint="eastAsia" w:ascii="黑体" w:hAnsi="黑体" w:eastAsia="黑体"/>
          <w:sz w:val="30"/>
          <w:szCs w:val="30"/>
        </w:rPr>
        <w:t>第二章  中小企业无线局域网需求分析</w:t>
      </w:r>
      <w:bookmarkEnd w:id="4"/>
    </w:p>
    <w:p w14:paraId="5DB257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5" w:name="_Toc2306"/>
      <w:r>
        <w:rPr>
          <w:rFonts w:hint="eastAsia" w:ascii="黑体" w:hAnsi="黑体" w:eastAsia="黑体"/>
          <w:sz w:val="28"/>
          <w:szCs w:val="28"/>
        </w:rPr>
        <w:t>2.1 业务需求分析</w:t>
      </w:r>
      <w:bookmarkEnd w:id="5"/>
    </w:p>
    <w:p w14:paraId="1DC203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中小企业的业务场景多样，对无线局域网的功能需求呈现出差异化特征。在办公场景中，网络需支持高密度终端的稳定接入与高速数据传输，以保障视频会议、文件共享与协同办公等应用的流畅性，对网络的可用性、带宽和低延迟有较高要求。在生产与仓储场景中，网络需为移动数据终端、条码扫描设备及物联网传感器提供广泛而稳定的覆盖，确保生产数据实时、可靠地传输，对网络的覆盖广度、连接可靠性和抗干扰能力要求严格。在营销与接待场景中，网络需为访客提供便捷的互联网接入服务，此场景下接入的易用性、开放的服务性以及与企业内部网络的严格逻辑隔离是关键需求。</w:t>
      </w:r>
    </w:p>
    <w:p w14:paraId="36FA3E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另外，业务融合发展的趋势要求网络具备对服务质量的保障能力，能够识别并优先处理语音、视频等关键业务流。同时，网络架构需要具备良好的可扩展性，以平滑支持未来物联网终端的大规模接入以及新兴应用。安全性是贯穿所有业务场景的共性，也是核心需求。网络必须能够有效防御非法接入、中间人攻击、钓鱼热点等威胁，保护企业敏感数据。访问控制策略需能根据员工角色、部门职能进行精细化权限管理。</w:t>
      </w:r>
    </w:p>
    <w:p w14:paraId="393E1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综合来讲，中小企业的业务对无线局域网提出了“性能稳定、安全可控、易于管理、适度前瞻”的综合需求。网络设计需在满足当前核心业务顺畅运行的基础上，为未来业务拓展预留弹性空间。</w:t>
      </w:r>
    </w:p>
    <w:p w14:paraId="1D855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6" w:name="_Toc28860"/>
      <w:r>
        <w:rPr>
          <w:rFonts w:hint="eastAsia" w:ascii="黑体" w:hAnsi="黑体" w:eastAsia="黑体"/>
          <w:sz w:val="28"/>
          <w:szCs w:val="28"/>
        </w:rPr>
        <w:t>2.2 用户需求分析</w:t>
      </w:r>
      <w:bookmarkEnd w:id="6"/>
    </w:p>
    <w:p w14:paraId="1E8CC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无线网络的最终用户主要包括内部员工、访客及物联网设备，其使用需求各有侧重。</w:t>
      </w:r>
    </w:p>
    <w:p w14:paraId="1A30D8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内部员工作为核心生产力，对网络体验要求最高。他们需要在办公场所内任何位置获得稳定的高速连接，并在移动过程中实现快速、无感知的网络切换（无缝漫游），以保障移动办公和实时通信的连续性。同时，一名员工通常拥有多个终端，网络需支持单用户多设备并发接入并提供一致的良好体验。在安全与便捷的平衡上，员工需要高强度安全保护，但期望认证过程简洁高效。</w:t>
      </w:r>
    </w:p>
    <w:p w14:paraId="5EFCD6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访客作为临时用户，其需求主要集中在便捷获取基本互联网服务。他们期望通过极简的步骤（如扫码、短信验证）即可接入网络，对带宽的需求通常是“够用即可”，用于网页浏览、即时通讯等。与此同时，企业必须通过技术手段确保访客网络与内部业务网络完全隔离，保障内网安全。</w:t>
      </w:r>
    </w:p>
    <w:p w14:paraId="24AB9D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物联网设备是一类特殊的用户，其需求由后台系统定义。它们通常部署在车间、仓库等环境复杂的区域，要求网络提供广泛、深入的覆盖和极高的连接可靠性，确保数据上报不中断。部分设备对功耗敏感，网络应能协同其节能机制。此外，物联网设备的接入必须经过严格认证，且其网络访问权限应被精确限定，通常需要与其他网络进行逻辑隔离。</w:t>
      </w:r>
    </w:p>
    <w:p w14:paraId="66C2C1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因此，中小企业的无线局域网设计必须是一项“平衡的艺术”，需要在一个统一的平台上，同时满足内部员工对高性能与高安全的需求、访客对便捷性与开放性的需求，以及物联网设备对可靠性与隔离性的需求，并通过有效的管理策略实现上述目标的和谐统一。</w:t>
      </w:r>
    </w:p>
    <w:p w14:paraId="587E7F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78FA15ED">
      <w:pPr>
        <w:rPr>
          <w:rFonts w:hint="eastAsia" w:ascii="黑体" w:hAnsi="黑体" w:eastAsia="黑体"/>
          <w:sz w:val="30"/>
          <w:szCs w:val="30"/>
        </w:rPr>
      </w:pPr>
      <w:bookmarkStart w:id="7" w:name="_Toc10560"/>
      <w:r>
        <w:rPr>
          <w:rFonts w:hint="eastAsia" w:ascii="黑体" w:hAnsi="黑体" w:eastAsia="黑体"/>
          <w:sz w:val="30"/>
          <w:szCs w:val="30"/>
        </w:rPr>
        <w:br w:type="page"/>
      </w:r>
    </w:p>
    <w:p w14:paraId="0800D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第三章  中小企业无线局域网设计方案</w:t>
      </w:r>
      <w:bookmarkEnd w:id="7"/>
    </w:p>
    <w:p w14:paraId="246AB3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8" w:name="_Toc23560"/>
      <w:r>
        <w:rPr>
          <w:rFonts w:hint="eastAsia" w:ascii="黑体" w:hAnsi="黑体" w:eastAsia="黑体"/>
          <w:sz w:val="28"/>
          <w:szCs w:val="28"/>
        </w:rPr>
        <w:t>3.1 网络拓扑结构设计</w:t>
      </w:r>
      <w:bookmarkEnd w:id="8"/>
    </w:p>
    <w:p w14:paraId="2C70C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网络拓扑结构是设计的骨架，直接影响网络的性能、可靠性与可管理性。针对中小企业的特点与需求，本方案主要探讨并推荐集中控制架构，同时通过</w:t>
      </w:r>
      <w:bookmarkStart w:id="9" w:name="_Hlk217913720"/>
      <w:r>
        <w:rPr>
          <w:rFonts w:hint="eastAsia" w:ascii="宋体" w:hAnsi="宋体" w:eastAsia="宋体"/>
          <w:sz w:val="24"/>
          <w:szCs w:val="24"/>
        </w:rPr>
        <w:t>华为eNSP</w:t>
      </w:r>
      <w:bookmarkEnd w:id="9"/>
      <w:r>
        <w:rPr>
          <w:rFonts w:hint="eastAsia" w:ascii="宋体" w:hAnsi="宋体" w:eastAsia="宋体"/>
          <w:sz w:val="24"/>
          <w:szCs w:val="24"/>
        </w:rPr>
        <w:t>进行模拟搭建和测试，</w:t>
      </w:r>
      <w:bookmarkStart w:id="10" w:name="中小企业无线局域网模型"/>
      <w:r>
        <w:rPr>
          <w:rFonts w:hint="eastAsia" w:ascii="宋体" w:hAnsi="宋体" w:eastAsia="宋体"/>
          <w:sz w:val="24"/>
          <w:szCs w:val="24"/>
        </w:rPr>
        <w:fldChar w:fldCharType="begin"/>
      </w:r>
      <w:r>
        <w:rPr>
          <w:rFonts w:hint="eastAsia" w:ascii="宋体" w:hAnsi="宋体" w:eastAsia="宋体"/>
          <w:sz w:val="24"/>
          <w:szCs w:val="24"/>
        </w:rPr>
        <w:instrText xml:space="preserve"> HYPERLINK \l "图" </w:instrText>
      </w:r>
      <w:r>
        <w:rPr>
          <w:rFonts w:hint="eastAsia" w:ascii="宋体" w:hAnsi="宋体" w:eastAsia="宋体"/>
          <w:sz w:val="24"/>
          <w:szCs w:val="24"/>
        </w:rPr>
        <w:fldChar w:fldCharType="separate"/>
      </w:r>
      <w:r>
        <w:rPr>
          <w:rStyle w:val="21"/>
          <w:rFonts w:hint="eastAsia" w:ascii="宋体" w:hAnsi="宋体" w:eastAsia="宋体"/>
          <w:sz w:val="24"/>
          <w:szCs w:val="24"/>
        </w:rPr>
        <w:t>搭建测试如中小企业无线局域网模型所示</w:t>
      </w:r>
      <w:bookmarkEnd w:id="10"/>
      <w:r>
        <w:rPr>
          <w:rFonts w:hint="eastAsia" w:ascii="宋体" w:hAnsi="宋体" w:eastAsia="宋体"/>
          <w:sz w:val="24"/>
          <w:szCs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7E85E7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</w:p>
    <w:p w14:paraId="720D15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11" w:name="_Toc27748"/>
      <w:r>
        <w:rPr>
          <w:rFonts w:hint="eastAsia" w:ascii="黑体" w:hAnsi="黑体" w:eastAsia="黑体"/>
          <w:sz w:val="28"/>
          <w:szCs w:val="28"/>
        </w:rPr>
        <w:t>3.1.1 拓扑结构选型</w:t>
      </w:r>
      <w:bookmarkEnd w:id="11"/>
    </w:p>
    <w:p w14:paraId="7B025A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常见可用于中小企业的拓扑包括星型、树型和集中控制式。星型拓扑简单、成本低，但扩展性和可靠性差，仅适用于极小规模场景。树型拓扑层次清晰，便于实施策略和扩展，是传统有线网络的常见结构。集中控制式架构是当前企业级无线局域网的主流选择，其核心在于无线控制器对所有接入点进行统一管理、配置、射频优化和策略下发。这种架构实现了网络的“集中管控、简化运维”，支持接入点零配置部署、无缝漫游、负载均衡等高级功能，能有效应对中小企业面临的运维挑战。</w:t>
      </w:r>
    </w:p>
    <w:p w14:paraId="246760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12" w:name="_Toc18465"/>
      <w:r>
        <w:rPr>
          <w:rFonts w:hint="eastAsia" w:ascii="黑体" w:hAnsi="黑体" w:eastAsia="黑体"/>
          <w:sz w:val="28"/>
          <w:szCs w:val="28"/>
        </w:rPr>
        <w:t>3.1.2 本方案推荐架构</w:t>
      </w:r>
      <w:bookmarkEnd w:id="12"/>
    </w:p>
    <w:p w14:paraId="2CE4B1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本方案推荐采用 “基于无线控制器的集中控制式架构” ，并结合简化的逻辑分层思想进行设计。总体逻辑架构可参考面向角色的接入控制及分区管理方法，并借鉴综合数据网统一管理的思路。具体构成如下：</w:t>
      </w:r>
    </w:p>
    <w:p w14:paraId="5C728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核心/控制层： 部署一台无线控制器或具备AC功能的核心交换机。该层负责整网无线接入点的统一管理、用户策略执行、跨VLAN路由以及作为DHCP服务器。</w:t>
      </w:r>
    </w:p>
    <w:p w14:paraId="314A4E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接入/汇聚层： 部署支持PoE供电的接入交换机，为无线接入点和部分有线终端提供网络接入与远程供电。</w:t>
      </w:r>
    </w:p>
    <w:p w14:paraId="0AB40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无线接入层： 在各规划点位部署受无线控制器管理的“瘦”接入点，负责无线信号的覆盖与用户接入。</w:t>
      </w:r>
    </w:p>
    <w:p w14:paraId="3872F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逻辑上，通过网络虚拟局域网划分实现业务隔离。例如，划分员工VLAN、访客VLAN、物联网设备VLAN及管理VLAN，将不同的SSID映射到不同的VLAN，并通过在核心设备上配置访问控制策略，实现严格的安全隔离与权限控制。</w:t>
      </w:r>
    </w:p>
    <w:p w14:paraId="2DD17F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13" w:name="_Toc14759"/>
      <w:r>
        <w:rPr>
          <w:rFonts w:hint="eastAsia" w:ascii="黑体" w:hAnsi="黑体" w:eastAsia="黑体"/>
          <w:sz w:val="28"/>
          <w:szCs w:val="28"/>
        </w:rPr>
        <w:t>3.2 网络设备选型与配置</w:t>
      </w:r>
      <w:bookmarkEnd w:id="13"/>
    </w:p>
    <w:p w14:paraId="590869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网络设备是实现设计方案的物质基础，其选型与配置直接决定了无线局域网的性能上限、安全水平和可管理性。对于资源受限的中小企业而言，需在技术先进性、功能完备性、成本经济性与运维简易性之间寻求最佳平衡点。</w:t>
      </w:r>
    </w:p>
    <w:p w14:paraId="32D03E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表3-1  模拟设备清单表</w:t>
      </w:r>
    </w:p>
    <w:tbl>
      <w:tblPr>
        <w:tblStyle w:val="19"/>
        <w:tblpPr w:leftFromText="180" w:rightFromText="180" w:vertAnchor="text" w:horzAnchor="margin" w:tblpY="4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303CD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9FCC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设备类型</w:t>
            </w:r>
          </w:p>
        </w:tc>
        <w:tc>
          <w:tcPr>
            <w:tcW w:w="2074" w:type="dxa"/>
          </w:tcPr>
          <w:p w14:paraId="706A2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型号/系列</w:t>
            </w:r>
          </w:p>
        </w:tc>
        <w:tc>
          <w:tcPr>
            <w:tcW w:w="2074" w:type="dxa"/>
          </w:tcPr>
          <w:p w14:paraId="3373C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数量</w:t>
            </w:r>
          </w:p>
        </w:tc>
        <w:tc>
          <w:tcPr>
            <w:tcW w:w="2074" w:type="dxa"/>
          </w:tcPr>
          <w:p w14:paraId="7CBE6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主要功能</w:t>
            </w:r>
          </w:p>
        </w:tc>
      </w:tr>
      <w:tr w14:paraId="69D6C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29CAD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核心交换机</w:t>
            </w:r>
          </w:p>
        </w:tc>
        <w:tc>
          <w:tcPr>
            <w:tcW w:w="2074" w:type="dxa"/>
          </w:tcPr>
          <w:p w14:paraId="64A5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S5730-S（三层）</w:t>
            </w:r>
          </w:p>
        </w:tc>
        <w:tc>
          <w:tcPr>
            <w:tcW w:w="2074" w:type="dxa"/>
          </w:tcPr>
          <w:p w14:paraId="4B22F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1台</w:t>
            </w:r>
          </w:p>
        </w:tc>
        <w:tc>
          <w:tcPr>
            <w:tcW w:w="2074" w:type="dxa"/>
          </w:tcPr>
          <w:p w14:paraId="18BB7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核心路由、VLAN间路由、OSPF、连接AC、FW</w:t>
            </w:r>
          </w:p>
        </w:tc>
      </w:tr>
      <w:tr w14:paraId="5C6B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F15D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汇聚交换机</w:t>
            </w:r>
          </w:p>
        </w:tc>
        <w:tc>
          <w:tcPr>
            <w:tcW w:w="2074" w:type="dxa"/>
          </w:tcPr>
          <w:p w14:paraId="3455C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S5720-SI（三层）</w:t>
            </w:r>
          </w:p>
        </w:tc>
        <w:tc>
          <w:tcPr>
            <w:tcW w:w="2074" w:type="dxa"/>
          </w:tcPr>
          <w:p w14:paraId="58ECF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2台（SW1、SW2）</w:t>
            </w:r>
          </w:p>
        </w:tc>
        <w:tc>
          <w:tcPr>
            <w:tcW w:w="2074" w:type="dxa"/>
          </w:tcPr>
          <w:p w14:paraId="15C25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VRRP、MSTP、链路聚合、DHCP中继、ACL策略</w:t>
            </w:r>
          </w:p>
        </w:tc>
      </w:tr>
      <w:tr w14:paraId="0E53F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2F451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接入交换机</w:t>
            </w:r>
          </w:p>
        </w:tc>
        <w:tc>
          <w:tcPr>
            <w:tcW w:w="2074" w:type="dxa"/>
          </w:tcPr>
          <w:p w14:paraId="078A8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S5720S-LI（二层）</w:t>
            </w:r>
          </w:p>
        </w:tc>
        <w:tc>
          <w:tcPr>
            <w:tcW w:w="2074" w:type="dxa"/>
          </w:tcPr>
          <w:p w14:paraId="67FED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3台（SW3、SW4、SW5）</w:t>
            </w:r>
          </w:p>
        </w:tc>
        <w:tc>
          <w:tcPr>
            <w:tcW w:w="2074" w:type="dxa"/>
          </w:tcPr>
          <w:p w14:paraId="371A7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接入PC、AP，划分VLAN，支持PoE供电</w:t>
            </w:r>
          </w:p>
        </w:tc>
      </w:tr>
      <w:tr w14:paraId="14668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5395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防火墙</w:t>
            </w:r>
          </w:p>
        </w:tc>
        <w:tc>
          <w:tcPr>
            <w:tcW w:w="2074" w:type="dxa"/>
          </w:tcPr>
          <w:p w14:paraId="4307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USG6000</w:t>
            </w:r>
          </w:p>
        </w:tc>
        <w:tc>
          <w:tcPr>
            <w:tcW w:w="2074" w:type="dxa"/>
          </w:tcPr>
          <w:p w14:paraId="0E3EE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1台（FW1）</w:t>
            </w:r>
          </w:p>
        </w:tc>
        <w:tc>
          <w:tcPr>
            <w:tcW w:w="2074" w:type="dxa"/>
          </w:tcPr>
          <w:p w14:paraId="1F582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安全策略、NAT、区域隔离、OSPF</w:t>
            </w:r>
          </w:p>
        </w:tc>
      </w:tr>
      <w:tr w14:paraId="62721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BBC6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无线控制器（AC）</w:t>
            </w:r>
          </w:p>
        </w:tc>
        <w:tc>
          <w:tcPr>
            <w:tcW w:w="2074" w:type="dxa"/>
          </w:tcPr>
          <w:p w14:paraId="46D19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AC6005</w:t>
            </w:r>
          </w:p>
        </w:tc>
        <w:tc>
          <w:tcPr>
            <w:tcW w:w="2074" w:type="dxa"/>
          </w:tcPr>
          <w:p w14:paraId="72C6BE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1台</w:t>
            </w:r>
          </w:p>
        </w:tc>
        <w:tc>
          <w:tcPr>
            <w:tcW w:w="2074" w:type="dxa"/>
          </w:tcPr>
          <w:p w14:paraId="4D982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统一管理AP、无线策略下发</w:t>
            </w:r>
          </w:p>
        </w:tc>
      </w:tr>
      <w:tr w14:paraId="67883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F3EF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无线接入点（AP）</w:t>
            </w:r>
          </w:p>
        </w:tc>
        <w:tc>
          <w:tcPr>
            <w:tcW w:w="2074" w:type="dxa"/>
          </w:tcPr>
          <w:p w14:paraId="3EB8E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AirEngine 5760（Wi-Fi 6）</w:t>
            </w:r>
          </w:p>
        </w:tc>
        <w:tc>
          <w:tcPr>
            <w:tcW w:w="2074" w:type="dxa"/>
          </w:tcPr>
          <w:p w14:paraId="55A0C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3台（AP1、AP2、AP3）</w:t>
            </w:r>
          </w:p>
        </w:tc>
        <w:tc>
          <w:tcPr>
            <w:tcW w:w="2074" w:type="dxa"/>
          </w:tcPr>
          <w:p w14:paraId="12FBF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无线覆盖，支持双频，PoE供电</w:t>
            </w:r>
          </w:p>
        </w:tc>
      </w:tr>
      <w:tr w14:paraId="090B6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6EF3D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DHCP服务器</w:t>
            </w:r>
          </w:p>
        </w:tc>
        <w:tc>
          <w:tcPr>
            <w:tcW w:w="2074" w:type="dxa"/>
          </w:tcPr>
          <w:p w14:paraId="1BD63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普通服务器或路由器模拟</w:t>
            </w:r>
          </w:p>
        </w:tc>
        <w:tc>
          <w:tcPr>
            <w:tcW w:w="2074" w:type="dxa"/>
          </w:tcPr>
          <w:p w14:paraId="0321A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1台（DHCP）</w:t>
            </w:r>
          </w:p>
        </w:tc>
        <w:tc>
          <w:tcPr>
            <w:tcW w:w="2074" w:type="dxa"/>
          </w:tcPr>
          <w:p w14:paraId="3DF20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为各部门VLAN分配IP地址</w:t>
            </w:r>
          </w:p>
        </w:tc>
      </w:tr>
      <w:tr w14:paraId="76611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14F26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运营商路由器</w:t>
            </w:r>
          </w:p>
        </w:tc>
        <w:tc>
          <w:tcPr>
            <w:tcW w:w="2074" w:type="dxa"/>
          </w:tcPr>
          <w:p w14:paraId="329AF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模拟设备（如AR系列）</w:t>
            </w:r>
          </w:p>
        </w:tc>
        <w:tc>
          <w:tcPr>
            <w:tcW w:w="2074" w:type="dxa"/>
          </w:tcPr>
          <w:p w14:paraId="7DF16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1台（ISP）</w:t>
            </w:r>
          </w:p>
        </w:tc>
        <w:tc>
          <w:tcPr>
            <w:tcW w:w="2074" w:type="dxa"/>
          </w:tcPr>
          <w:p w14:paraId="31932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模拟外网，提供公网IP</w:t>
            </w:r>
          </w:p>
        </w:tc>
      </w:tr>
      <w:tr w14:paraId="64251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569C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内网服务器</w:t>
            </w:r>
          </w:p>
        </w:tc>
        <w:tc>
          <w:tcPr>
            <w:tcW w:w="2074" w:type="dxa"/>
          </w:tcPr>
          <w:p w14:paraId="46385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服务器设备（Web、FTP）</w:t>
            </w:r>
          </w:p>
        </w:tc>
        <w:tc>
          <w:tcPr>
            <w:tcW w:w="2074" w:type="dxa"/>
          </w:tcPr>
          <w:p w14:paraId="79921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2台（位于DMZ）</w:t>
            </w:r>
          </w:p>
        </w:tc>
        <w:tc>
          <w:tcPr>
            <w:tcW w:w="2074" w:type="dxa"/>
          </w:tcPr>
          <w:p w14:paraId="73963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/>
                <w:sz w:val="15"/>
                <w:szCs w:val="24"/>
              </w:rPr>
            </w:pPr>
            <w:r>
              <w:rPr>
                <w:rFonts w:hint="eastAsia" w:ascii="宋体" w:hAnsi="宋体" w:eastAsia="宋体"/>
                <w:sz w:val="15"/>
                <w:szCs w:val="24"/>
              </w:rPr>
              <w:t>Web服务、FTP服务</w:t>
            </w:r>
          </w:p>
        </w:tc>
      </w:tr>
    </w:tbl>
    <w:p w14:paraId="7EB7E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center"/>
        <w:textAlignment w:val="auto"/>
        <w:rPr>
          <w:rFonts w:hint="eastAsia" w:ascii="宋体" w:hAnsi="宋体" w:eastAsia="宋体"/>
          <w:szCs w:val="21"/>
        </w:rPr>
      </w:pPr>
    </w:p>
    <w:p w14:paraId="6F8708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14" w:name="_Toc5455"/>
      <w:r>
        <w:rPr>
          <w:rFonts w:hint="eastAsia" w:ascii="黑体" w:hAnsi="黑体" w:eastAsia="黑体"/>
          <w:sz w:val="28"/>
          <w:szCs w:val="28"/>
        </w:rPr>
        <w:t>3.2.1 设备选型原则与建议</w:t>
      </w:r>
      <w:bookmarkEnd w:id="14"/>
    </w:p>
    <w:p w14:paraId="2A5698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选型应遵循适用性、可靠性、扩展性和经济性原则。</w:t>
      </w:r>
    </w:p>
    <w:p w14:paraId="571B38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720" w:firstLineChars="3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配置规范：</w:t>
      </w:r>
    </w:p>
    <w:p w14:paraId="4A4F6B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2" w:leftChars="439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VLAN编号、IP地址规划需与实际业务一致。</w:t>
      </w:r>
    </w:p>
    <w:p w14:paraId="63DD2F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2" w:leftChars="439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配置前做好备份，逐步实施并测试。</w:t>
      </w:r>
    </w:p>
    <w:p w14:paraId="376F5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2" w:leftChars="439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无线加密建议升级至WPA3-Enterprise（如支持）。</w:t>
      </w:r>
    </w:p>
    <w:p w14:paraId="446050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2" w:leftChars="439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测试与优化：完成配置后，按“网络测试”部分逐项验证。</w:t>
      </w:r>
    </w:p>
    <w:p w14:paraId="3DFD5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41" w:leftChars="210"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关注VRRP切换、ACL策略生效、无线漫游体验等。</w:t>
      </w:r>
    </w:p>
    <w:p w14:paraId="39F353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无线控制器： 对于AP数量不多的中小企业，可选择集成AC功能的核心交换机或中低端独立AC设备，亦可考虑采用云管理平台实现AC功能，以降低运维复杂度。</w:t>
      </w:r>
    </w:p>
    <w:p w14:paraId="46CB38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无线接入点： 推荐选用支持Wi-Fi 6标准的企业级双频吸顶AP。选型时需考虑不同区域的密度需求，高密度区域应选择性能更强的型号。AP应支持802.11k/v/r协议以保障无缝漫游体验。</w:t>
      </w:r>
    </w:p>
    <w:p w14:paraId="7D5473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交换机： 接入交换机需支持标准PoE供电。核心交换机需具备足够的背板带宽和处理性能。</w:t>
      </w:r>
    </w:p>
    <w:p w14:paraId="2BF141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出口路由器/防火墙： 应选择具备基本防火墙、入侵防御和VPN功能的企业级设备，作为网络安全的第一道防线。</w:t>
      </w:r>
    </w:p>
    <w:p w14:paraId="617991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15" w:name="_Toc30300"/>
      <w:r>
        <w:rPr>
          <w:rFonts w:hint="eastAsia" w:ascii="黑体" w:hAnsi="黑体" w:eastAsia="黑体"/>
          <w:sz w:val="28"/>
          <w:szCs w:val="28"/>
        </w:rPr>
        <w:t>3.2.2 关键配置策略</w:t>
      </w:r>
      <w:bookmarkEnd w:id="15"/>
    </w:p>
    <w:p w14:paraId="0FC38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设备上架并物理连接后，需进行严谨的软件配置，将设计理念转化为实际策略。</w:t>
      </w:r>
    </w:p>
    <w:p w14:paraId="5BC1B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射频与信道优化：在AC上启用自动射频管理功能，包括自动信道选择与自动发射功率控制。AC会根据实时扫描的周边射频环境，动态为AP分配合适的信道和发射功率，以最小化同频与邻频干扰，这是优化无线空口环境的基础。</w:t>
      </w:r>
    </w:p>
    <w:p w14:paraId="32370F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信道规划上，可借鉴田祎等人的协同优化思想，但在中小企业实践中，更常采用基于专业无线规划软件（如Ekahau）模拟仿真或现场勘测的“迭代优化”方法。确定初步信道规划后，将2.4GHz频段带宽固定为20MHz以增强抗干扰性；5GHz频段可采用80MHz带宽以提升单链路速率，并优先引导双频终端连接至此频段。</w:t>
      </w:r>
    </w:p>
    <w:p w14:paraId="055403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启用双频段导航功能，主动鼓励支持5GHz的客户端连接至更干净、速率更高的5GHz频段，减轻2.4GHz频段的拥堵压力。安全策略配置：</w:t>
      </w:r>
    </w:p>
    <w:p w14:paraId="0308B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接入认证： 员工网络推荐采用WPA3-Enterprise或增强型WPA2- Enterprise认证，结合RADIUS服务器实现基于用户的身份鉴别。访客网络采用Portal认证（如短信认证）并强制逻辑隔离。</w:t>
      </w:r>
    </w:p>
    <w:p w14:paraId="00109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威胁防御： 启用无线入侵检测/防御系统功能。可借鉴基于多特征参数的检测思路，配置设备识别和阻断钓鱼热点、非法AP等威胁。</w:t>
      </w:r>
    </w:p>
    <w:p w14:paraId="18D59A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访问控制： 实施基于角色的访问控制策略，对不同VLAN内的用户/设     备组应用精细化的访问规则。</w:t>
      </w:r>
    </w:p>
    <w:p w14:paraId="558F54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服务质量与运维配置：</w:t>
      </w:r>
    </w:p>
    <w:p w14:paraId="76A755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启用无线多媒体以支持基础的服务质量。可根据SSID或VLAN设置流量优先级，保障关键业务体验。</w:t>
      </w:r>
    </w:p>
    <w:p w14:paraId="0C8999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配置网络设备SNMP或Telemetry，实现对设备状态、用户数、射频环境等指标的集中监控。探索利用简化阈值告警或规则引擎，实现常见故障的快速定位与部分参数的自动调优。</w:t>
      </w:r>
    </w:p>
    <w:p w14:paraId="15D67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5F8140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bookmarkStart w:id="16" w:name="_Toc10520"/>
      <w:r>
        <w:rPr>
          <w:rFonts w:hint="eastAsia" w:ascii="黑体" w:hAnsi="黑体" w:eastAsia="黑体"/>
          <w:sz w:val="30"/>
          <w:szCs w:val="30"/>
        </w:rPr>
        <w:t>第四章  中小企业无线局域网实现与测试</w:t>
      </w:r>
      <w:bookmarkEnd w:id="16"/>
    </w:p>
    <w:p w14:paraId="7C9124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17" w:name="_Toc14695"/>
      <w:r>
        <w:rPr>
          <w:rFonts w:hint="eastAsia" w:ascii="黑体" w:hAnsi="黑体" w:eastAsia="黑体"/>
          <w:sz w:val="28"/>
          <w:szCs w:val="28"/>
        </w:rPr>
        <w:t>4.1 网络部署与实施</w:t>
      </w:r>
      <w:bookmarkEnd w:id="17"/>
    </w:p>
    <w:p w14:paraId="67212F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网络部署是一项跨专业、多环节的系统工程，必须严格遵循标准化的工程方法与阶段流程，才能确保建设成果在性能、安全及可靠性等方面全面符合设计预期，并具备可维护性与扩展性。其全过程通常涵盖规划、设计、实施、测试及运维等关键阶段，每个阶段均需形成规范文档并进行严格评审，以实现技术方案与业务需求的高度对齐。只有通过严谨的流程控制与质量验证，才能最终构建出高效、稳定、安全的网络基础设施，为业务运行提供持续可靠的支撑。</w:t>
      </w:r>
    </w:p>
    <w:p w14:paraId="7F269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18" w:name="_Toc20582"/>
      <w:r>
        <w:rPr>
          <w:rFonts w:hint="eastAsia" w:ascii="黑体" w:hAnsi="黑体" w:eastAsia="黑体"/>
          <w:sz w:val="28"/>
          <w:szCs w:val="28"/>
        </w:rPr>
        <w:t>4.1.1 部署流程</w:t>
      </w:r>
      <w:bookmarkEnd w:id="18"/>
    </w:p>
    <w:p w14:paraId="0780BC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现场勘测与最终设计：</w:t>
      </w:r>
    </w:p>
    <w:p w14:paraId="70D804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在施工前进行现场无线环境勘测，使用专业工具或基于经验法则，结合建筑平面图最终确定AP的精确安装位置、型号及天线朝向，输出详细的AP点位图与施工图纸。</w:t>
      </w:r>
    </w:p>
    <w:p w14:paraId="2A2133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综合布线施工：</w:t>
      </w:r>
    </w:p>
    <w:p w14:paraId="56C3A2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按照施工图进行规范布线，确保从配线间到每个AP点位有一条独立的、 符合标准的网线，并做好清晰标识。施工完成后需进行链路测试。</w:t>
      </w:r>
    </w:p>
    <w:p w14:paraId="2A46B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设备安装与硬件连接：</w:t>
      </w:r>
    </w:p>
    <w:p w14:paraId="7637D3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根据点位图安装AP，将交换机、AC、路由器等设备上架至机柜，并按照网络拓扑图进行物理连接。</w:t>
      </w:r>
    </w:p>
    <w:p w14:paraId="56C3DE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设备上电与基础配置：</w:t>
      </w:r>
    </w:p>
    <w:p w14:paraId="3334BA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配置出口路由器/防火墙的WAN/LAN参数及基础安全策略。</w:t>
      </w:r>
    </w:p>
    <w:p w14:paraId="08E911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在核心交换机/AC上创建规划好的VLAN，配置三层接口地址，并部署DHCP服务。</w:t>
      </w:r>
    </w:p>
    <w:p w14:paraId="703EF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为AP接入的交换机端口配置正确的VLAN。</w:t>
      </w:r>
    </w:p>
    <w:p w14:paraId="3BCF4B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无线网络下发与调试：</w:t>
      </w:r>
    </w:p>
    <w:p w14:paraId="1A847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AP上电后应能自动发现AC并注册上线。</w:t>
      </w:r>
    </w:p>
    <w:p w14:paraId="65D695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在AC管理界面上创建SSID，将其绑定到对应VLAN，并配置安全策略（加密方式、认证服务器地址等）。</w:t>
      </w:r>
    </w:p>
    <w:p w14:paraId="743C6A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将配置下发至AP或AP组，并应用射频优化模板。</w:t>
      </w:r>
    </w:p>
    <w:p w14:paraId="4CBE4D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配置访客认证系统（如Portal服务器、短信网关对接）。</w:t>
      </w:r>
    </w:p>
    <w:p w14:paraId="3BC2E3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以上的实施策略将</w:t>
      </w:r>
      <w:r>
        <w:rPr>
          <w:rFonts w:ascii="宋体" w:hAnsi="宋体" w:eastAsia="宋体"/>
          <w:sz w:val="24"/>
          <w:szCs w:val="24"/>
        </w:rPr>
        <w:t>通过在模拟环境中进行相对应的</w:t>
      </w:r>
      <w:r>
        <w:rPr>
          <w:rFonts w:hint="eastAsia" w:ascii="宋体" w:hAnsi="宋体" w:eastAsia="宋体"/>
          <w:sz w:val="24"/>
          <w:szCs w:val="24"/>
        </w:rPr>
        <w:t>命令配置，完善环境的搭建，并进行测试和优化。（其中相应的操作步骤和命令在附录中）</w:t>
      </w:r>
    </w:p>
    <w:p w14:paraId="3E8FA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初步连通性测试：</w:t>
      </w:r>
    </w:p>
    <w:p w14:paraId="272847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使用测试终端在各个主要区域连接不同SSID，验证网络接入、IP地址获取、互联网访问及内部资源访问（如适用）是否正常。</w:t>
      </w:r>
    </w:p>
    <w:p w14:paraId="4F5153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</w:p>
    <w:p w14:paraId="7DF06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  <w:r>
        <w:drawing>
          <wp:inline distT="0" distB="0" distL="114300" distR="114300">
            <wp:extent cx="3498850" cy="1396365"/>
            <wp:effectExtent l="0" t="0" r="635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2791" cy="14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82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bookmarkStart w:id="19" w:name="_Toc21777"/>
      <w:r>
        <w:rPr>
          <w:rFonts w:hint="eastAsia" w:ascii="宋体" w:hAnsi="宋体" w:eastAsia="宋体"/>
          <w:szCs w:val="21"/>
        </w:rPr>
        <w:t>图4-1  DHCP测试</w:t>
      </w:r>
      <w:bookmarkEnd w:id="19"/>
    </w:p>
    <w:p w14:paraId="7473C6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drawing>
          <wp:inline distT="0" distB="0" distL="114300" distR="114300">
            <wp:extent cx="3464560" cy="1544320"/>
            <wp:effectExtent l="0" t="0" r="254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8572" cy="15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881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图4-2  访问外网测试</w:t>
      </w:r>
    </w:p>
    <w:p w14:paraId="47DDE5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ascii="Calibri" w:hAnsi="Calibri" w:eastAsia="宋体" w:cs="Times New Roman"/>
          <w:szCs w:val="24"/>
        </w:rPr>
        <w:drawing>
          <wp:inline distT="0" distB="0" distL="114300" distR="114300">
            <wp:extent cx="3403600" cy="1607185"/>
            <wp:effectExtent l="0" t="0" r="635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8193" cy="161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DD1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图4-3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Cs w:val="21"/>
        </w:rPr>
        <w:t xml:space="preserve">  无线登录测试</w:t>
      </w:r>
    </w:p>
    <w:p w14:paraId="5B2D7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drawing>
          <wp:inline distT="0" distB="0" distL="0" distR="0">
            <wp:extent cx="3490595" cy="2064385"/>
            <wp:effectExtent l="0" t="0" r="0" b="0"/>
            <wp:docPr id="4746456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64569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11334" cy="2076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E23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图4-4  VRRP主备选举测试</w:t>
      </w:r>
    </w:p>
    <w:p w14:paraId="370EBD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drawing>
          <wp:inline distT="0" distB="0" distL="114300" distR="114300">
            <wp:extent cx="3163570" cy="2193925"/>
            <wp:effectExtent l="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368" cy="220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F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图4-5  内网访问服务器测试</w:t>
      </w:r>
    </w:p>
    <w:p w14:paraId="6E290D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ascii="Calibri" w:hAnsi="Calibri" w:eastAsia="宋体" w:cs="Times New Roman"/>
          <w:szCs w:val="24"/>
        </w:rPr>
        <w:drawing>
          <wp:inline distT="0" distB="0" distL="114300" distR="114300">
            <wp:extent cx="3176270" cy="2202180"/>
            <wp:effectExtent l="0" t="0" r="5080" b="762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6523" cy="2209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565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图4-6  外网客户端访问内网WEB服务器测试</w:t>
      </w:r>
    </w:p>
    <w:p w14:paraId="4211AC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ascii="Calibri" w:hAnsi="Calibri" w:eastAsia="宋体" w:cs="Times New Roman"/>
          <w:szCs w:val="24"/>
        </w:rPr>
        <w:drawing>
          <wp:inline distT="0" distB="0" distL="114300" distR="114300">
            <wp:extent cx="3168015" cy="2197100"/>
            <wp:effectExtent l="0" t="0" r="0" b="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7691" cy="220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659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图4-7  外网客户端访问内网FTP服务器测试</w:t>
      </w:r>
    </w:p>
    <w:p w14:paraId="493CAE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</w:p>
    <w:p w14:paraId="37F86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20" w:name="_Toc12120"/>
      <w:r>
        <w:rPr>
          <w:rFonts w:hint="eastAsia" w:ascii="黑体" w:hAnsi="黑体" w:eastAsia="黑体"/>
          <w:sz w:val="28"/>
          <w:szCs w:val="28"/>
        </w:rPr>
        <w:t>4.1.2 常见问题与解决思路</w:t>
      </w:r>
      <w:bookmarkEnd w:id="20"/>
    </w:p>
    <w:p w14:paraId="4FA14F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AP无法注册到AC： 检查物理连接、AP所获IP地址与AC的路由可达性，以及DHCP Option 43或DNS配置是否正确。</w:t>
      </w:r>
    </w:p>
    <w:p w14:paraId="7A737B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客户端关联成功但无法上网： 检查该SSID对应的VLAN在整网路径上的配置是否正确，特别是接入交换机端口VLAN设置和核心层的DHCP服务状态。</w:t>
      </w:r>
    </w:p>
    <w:p w14:paraId="3B4D18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特定区域信号不佳： 进行现场信号测试，检查是否有未预料到的遮挡物，或考虑调整附近AP的发射功率、信道，或增加AP点位。</w:t>
      </w:r>
    </w:p>
    <w:p w14:paraId="17BF3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21" w:name="_Toc29606"/>
      <w:r>
        <w:rPr>
          <w:rFonts w:hint="eastAsia" w:ascii="黑体" w:hAnsi="黑体" w:eastAsia="黑体"/>
          <w:sz w:val="28"/>
          <w:szCs w:val="28"/>
        </w:rPr>
        <w:t>4.2 网络测试与优化</w:t>
      </w:r>
      <w:bookmarkEnd w:id="21"/>
    </w:p>
    <w:p w14:paraId="1DA3DE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部署完成后需进行全面测试与优化，以确保网络达到设计目标。</w:t>
      </w:r>
    </w:p>
    <w:p w14:paraId="32A75F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通过对模拟搭建环境，对“访问外网”、“内网无线登录访问服务器”以及“企业中各部门的联通性”进行测试，并提出相关的优化建议和方案。</w:t>
      </w:r>
    </w:p>
    <w:p w14:paraId="59F923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22" w:name="_Toc23677"/>
      <w:r>
        <w:rPr>
          <w:rFonts w:hint="eastAsia" w:ascii="黑体" w:hAnsi="黑体" w:eastAsia="黑体"/>
          <w:sz w:val="28"/>
          <w:szCs w:val="28"/>
        </w:rPr>
        <w:t>4.2.1 测试内容与方法</w:t>
      </w:r>
      <w:bookmarkEnd w:id="22"/>
    </w:p>
    <w:p w14:paraId="45DD1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覆盖测试： 使用专业勘测软件或APP，在目标区域内行走测试，生成信号强度与信噪比热力图。要求绝大多数业务区域信号强度满足设计要（如&gt;65dBm）。</w:t>
      </w:r>
    </w:p>
    <w:p w14:paraId="4DCA1E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性能测试：</w:t>
      </w:r>
    </w:p>
    <w:p w14:paraId="5DF541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吞吐量测试： 使用iPerf等工具，在有线服务器和无线客户端之间测试TCP/UDP吞吐量，在近点、远点、隔墙点等多位置进行。</w:t>
      </w:r>
    </w:p>
    <w:p w14:paraId="24D13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92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时延与抖动测试： 使用Ping命令测试至网关及外部地址的响应时间与稳定性，这对语音、视频应用至关重要。</w:t>
      </w:r>
    </w:p>
    <w:p w14:paraId="097558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漫游测试：在终端上进行持续Ping测试，同时持终端在覆盖重叠区域移动，检查漫游切换时的丢包与延迟情况。良好的企业网络应实现快速无缝漫游。</w:t>
      </w:r>
    </w:p>
    <w:p w14:paraId="75C062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容量与压力测试：在高密度区域模拟多用户并发进行典型网络操作（如下载、视频会议），观察网络整体性能与用户体验。</w:t>
      </w:r>
    </w:p>
    <w:p w14:paraId="7081AA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安全功能验证：测试非法接入尝试是否被阻止；验证访客网络是否与内网有效隔离；验证WIDS/WIPS对模拟钓鱼热点的检测与告警能力[5, 12]。</w:t>
      </w:r>
    </w:p>
    <w:p w14:paraId="39641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2"/>
        <w:rPr>
          <w:rFonts w:hint="eastAsia" w:ascii="黑体" w:hAnsi="黑体" w:eastAsia="黑体"/>
          <w:sz w:val="28"/>
          <w:szCs w:val="28"/>
        </w:rPr>
      </w:pPr>
      <w:bookmarkStart w:id="23" w:name="_Toc13601"/>
      <w:r>
        <w:rPr>
          <w:rFonts w:hint="eastAsia" w:ascii="黑体" w:hAnsi="黑体" w:eastAsia="黑体"/>
          <w:sz w:val="28"/>
          <w:szCs w:val="28"/>
        </w:rPr>
        <w:t>4.2.2 优化调整建议</w:t>
      </w:r>
      <w:bookmarkEnd w:id="23"/>
    </w:p>
    <w:p w14:paraId="4F164C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根据测试结果进行针对性优化：</w:t>
      </w:r>
    </w:p>
    <w:p w14:paraId="258C3B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10" w:leftChars="100"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射频优化：若自动信道选择效果不理想，可手动为干扰严重的AP指定优质信道。调整AP发射功率，优化覆盖蜂窝形状，减少重叠与盲区。</w:t>
      </w:r>
    </w:p>
    <w:p w14:paraId="0FC108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10" w:leftChars="100"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网络策略优化：如视频应用体验不佳，可细化QoS策略，为其分配更高优先级。对访客网络进行带宽限制，保障核心业务资源。</w:t>
      </w:r>
    </w:p>
    <w:p w14:paraId="7B75E6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10" w:leftChars="100"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运维优化：建立定期网络健康检查制度，利用监控系统观察长期性能趋势，及时发现并处理潜在问题。探索利用自动化脚本或智能运维平台简化重复性配置与优化工作[15]。</w:t>
      </w:r>
    </w:p>
    <w:p w14:paraId="752060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762DA6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bookmarkStart w:id="24" w:name="_Toc5226"/>
      <w:r>
        <w:rPr>
          <w:rFonts w:hint="eastAsia" w:ascii="黑体" w:hAnsi="黑体" w:eastAsia="黑体"/>
          <w:sz w:val="30"/>
          <w:szCs w:val="30"/>
        </w:rPr>
        <w:t>第五章  结论与展望</w:t>
      </w:r>
      <w:bookmarkEnd w:id="24"/>
    </w:p>
    <w:p w14:paraId="506AD7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25" w:name="_Toc4831"/>
      <w:r>
        <w:rPr>
          <w:rFonts w:hint="eastAsia" w:ascii="黑体" w:hAnsi="黑体" w:eastAsia="黑体"/>
          <w:sz w:val="28"/>
          <w:szCs w:val="28"/>
        </w:rPr>
        <w:t>5.1 研究结论与影响</w:t>
      </w:r>
      <w:bookmarkEnd w:id="25"/>
    </w:p>
    <w:p w14:paraId="2DE5A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本研究围绕“中小企业无线局域网的设计与实现”这一主题，通过系统的需求分析、方案设计与论证，得出以下结论：</w:t>
      </w:r>
    </w:p>
    <w:p w14:paraId="5D92FA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首先，中小企业的无线局域网建设必须秉持科学规划的理念。本研究提出了一套适用于典型中小企业环境的网络规划方法，强调在部署前进行需求分析与现场勘测，并借鉴优化模型与仿真工具进行覆盖与容量规划[11]，从而避免盲目建设，从源头保障网络基础性能。</w:t>
      </w:r>
    </w:p>
    <w:p w14:paraId="6AA54C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然后，安全是中小企业无线网络的生命线。本研究构建了一个多层次、纵深防御的安全体系，整合了从强认证、威胁检测到严格访问控制的系列措施。该体系旨在利用现有设备功能与成熟技术，在资源有限的条件下构建有效的安全防线，具有较高的实用价值。</w:t>
      </w:r>
    </w:p>
    <w:p w14:paraId="627A6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接着，集中管理与智能运维是降低中小企业网络复杂度的关键。本研究推荐的AC+AP集中控制架构及探索的轻量级智能运维路径，旨在实现网络的“可管可控”，简化日常运维，并利用数据监控与简单规则引擎提升排障与优化效率，契合中小企业IT能力现状。</w:t>
      </w:r>
    </w:p>
    <w:p w14:paraId="0BD729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综上所述，本研究形成了一套针对中小企业特点的、集成化的无线局域网整体解决方案框架。该方案不仅对相关学术研究进行了有益的梳理与应用适配，更具较强的实践指导意义，能够为中小企业构建一个性能达标、安全可靠、管理便捷的无线网络基础设施提供参考，助力其提升运营效率与数字化水平。</w:t>
      </w:r>
    </w:p>
    <w:p w14:paraId="5851FF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1"/>
        <w:rPr>
          <w:rFonts w:hint="eastAsia" w:ascii="黑体" w:hAnsi="黑体" w:eastAsia="黑体"/>
          <w:sz w:val="28"/>
          <w:szCs w:val="28"/>
        </w:rPr>
      </w:pPr>
      <w:bookmarkStart w:id="26" w:name="_Toc31425"/>
      <w:r>
        <w:rPr>
          <w:rFonts w:hint="eastAsia" w:ascii="黑体" w:hAnsi="黑体" w:eastAsia="黑体"/>
          <w:sz w:val="28"/>
          <w:szCs w:val="28"/>
        </w:rPr>
        <w:t>5.2 研究不足与未来展望</w:t>
      </w:r>
      <w:bookmarkEnd w:id="26"/>
    </w:p>
    <w:p w14:paraId="5CCC5E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本研究存在一定的局限性：一是研究方案主要基于当前主流技术，对Wi-Fi 7/8等更前沿标准的适应性有待进一步探讨[14, 18]；二是方案验证更多依赖于理论与仿真，在真实复杂企业环境中的大规模、长周期实证研究有待加强。</w:t>
      </w:r>
    </w:p>
    <w:p w14:paraId="275276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展望未来，中小企业无线局域网的发展将呈现以下趋势：一是技术持续快速演进，Wi-Fi 7/8、通感一体化、太赫兹通信等新技术将带来新的能力与挑战；二是智能化程度不断加深，基于AI/ML的网络自主优化与安全防御将成为研究热点；三是网络融合与“即服务”模式普及，WLAN与5G、物联网的深度融合，以及云管理、安全即服务等模式，将为中小企业提供更灵活、专业的网络选择。后续研究可围绕这些方向，继续深化面向中小企业的低成本、高智能网络解决方案。</w:t>
      </w:r>
    </w:p>
    <w:p w14:paraId="3EDC6A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  <w:sectPr>
          <w:headerReference r:id="rId4" w:type="default"/>
          <w:footerReference r:id="rId5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rtlGutter w:val="0"/>
          <w:docGrid w:type="lines" w:linePitch="312" w:charSpace="0"/>
        </w:sectPr>
      </w:pPr>
    </w:p>
    <w:p w14:paraId="27F1A6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  <w:sectPr>
          <w:type w:val="continuous"/>
          <w:pgSz w:w="11906" w:h="16838"/>
          <w:pgMar w:top="1440" w:right="1797" w:bottom="1440" w:left="1797" w:header="851" w:footer="992" w:gutter="0"/>
          <w:pgNumType w:start="1"/>
          <w:cols w:space="425" w:num="1"/>
          <w:rtlGutter w:val="0"/>
          <w:docGrid w:type="lines" w:linePitch="312" w:charSpace="0"/>
        </w:sectPr>
      </w:pPr>
    </w:p>
    <w:p w14:paraId="7D801A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218D35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4140D7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505A6A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  <w:sectPr>
          <w:type w:val="continuous"/>
          <w:pgSz w:w="11906" w:h="16838"/>
          <w:pgMar w:top="1440" w:right="1797" w:bottom="1440" w:left="1797" w:header="851" w:footer="992" w:gutter="0"/>
          <w:pgNumType w:start="1"/>
          <w:cols w:space="425" w:num="1"/>
          <w:rtlGutter w:val="0"/>
          <w:docGrid w:type="lines" w:linePitch="312" w:charSpace="0"/>
        </w:sectPr>
      </w:pPr>
    </w:p>
    <w:p w14:paraId="2FEDC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28"/>
          <w:szCs w:val="28"/>
        </w:rPr>
      </w:pPr>
      <w:bookmarkStart w:id="27" w:name="_Toc12492"/>
      <w:r>
        <w:rPr>
          <w:rFonts w:hint="eastAsia" w:ascii="黑体" w:hAnsi="黑体" w:eastAsia="黑体"/>
          <w:sz w:val="28"/>
          <w:szCs w:val="28"/>
        </w:rPr>
        <w:t>附  录</w:t>
      </w:r>
      <w:bookmarkEnd w:id="27"/>
    </w:p>
    <w:p w14:paraId="63562F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inline distT="0" distB="0" distL="0" distR="0">
            <wp:extent cx="7709535" cy="4482465"/>
            <wp:effectExtent l="0" t="0" r="13335" b="12065"/>
            <wp:docPr id="1042729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729799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22509" cy="4490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1D4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</w:pPr>
    </w:p>
    <w:p w14:paraId="3A2B42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Cs w:val="21"/>
        </w:rPr>
      </w:pPr>
      <w:bookmarkStart w:id="28" w:name="图"/>
      <w:r>
        <w:rPr>
          <w:rFonts w:hint="eastAsia" w:ascii="宋体" w:hAnsi="宋体" w:eastAsia="宋体"/>
          <w:szCs w:val="21"/>
        </w:rPr>
        <w:fldChar w:fldCharType="begin"/>
      </w:r>
      <w:r>
        <w:rPr>
          <w:rFonts w:hint="eastAsia" w:ascii="宋体" w:hAnsi="宋体" w:eastAsia="宋体"/>
          <w:szCs w:val="21"/>
        </w:rPr>
        <w:instrText xml:space="preserve"> HYPERLINK \l "中小企业无线局域网模型" </w:instrText>
      </w:r>
      <w:r>
        <w:rPr>
          <w:rFonts w:hint="eastAsia" w:ascii="宋体" w:hAnsi="宋体" w:eastAsia="宋体"/>
          <w:szCs w:val="21"/>
        </w:rPr>
        <w:fldChar w:fldCharType="separate"/>
      </w:r>
      <w:r>
        <w:rPr>
          <w:rStyle w:val="21"/>
          <w:rFonts w:hint="eastAsia" w:ascii="宋体" w:hAnsi="宋体" w:eastAsia="宋体"/>
          <w:szCs w:val="21"/>
        </w:rPr>
        <w:t>中小企业无线局域网模型图</w:t>
      </w:r>
      <w:r>
        <w:rPr>
          <w:rFonts w:hint="eastAsia" w:ascii="宋体" w:hAnsi="宋体" w:eastAsia="宋体"/>
          <w:szCs w:val="21"/>
        </w:rPr>
        <w:fldChar w:fldCharType="end"/>
      </w:r>
    </w:p>
    <w:bookmarkEnd w:id="28"/>
    <w:p w14:paraId="38C47D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/>
          <w:sz w:val="24"/>
          <w:szCs w:val="24"/>
        </w:rPr>
        <w:sectPr>
          <w:pgSz w:w="11906" w:h="16838"/>
          <w:pgMar w:top="1440" w:right="1797" w:bottom="1440" w:left="1797" w:header="851" w:footer="992" w:gutter="0"/>
          <w:cols w:space="425" w:num="1"/>
          <w:rtlGutter w:val="0"/>
          <w:docGrid w:type="lines" w:linePitch="312" w:charSpace="0"/>
        </w:sectPr>
      </w:pPr>
    </w:p>
    <w:p w14:paraId="7C5F9A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基于华为eNSP模拟搭建环境的配置命令</w:t>
      </w:r>
    </w:p>
    <w:p w14:paraId="7AA572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1、基础配置</w:t>
      </w:r>
    </w:p>
    <w:p w14:paraId="38186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交换机VLAN的创建、接口的划分、IP地址的配置</w:t>
      </w:r>
    </w:p>
    <w:p w14:paraId="1C8C73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Core-SW1</w:t>
      </w:r>
    </w:p>
    <w:p w14:paraId="53342F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Core-SW1</w:t>
      </w:r>
    </w:p>
    <w:p w14:paraId="14096F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[Core-SW1]vlan b 70 80 100 200 172</w:t>
      </w:r>
    </w:p>
    <w:p w14:paraId="4919B3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Info: This operation may take a few seconds. Please wait for a moment...done.</w:t>
      </w:r>
    </w:p>
    <w:p w14:paraId="7A0121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[Core-SW1]int vlan 70</w:t>
      </w:r>
    </w:p>
    <w:p w14:paraId="185D44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[Core-SW1-Vlanif70]ip add 172.16.70.2 24</w:t>
      </w:r>
    </w:p>
    <w:p w14:paraId="4D21F0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[Core-SW1-Vlanif70]int vlan 80</w:t>
      </w:r>
    </w:p>
    <w:p w14:paraId="2A117E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[Core-SW1-Vlanif80]ip add 172.16.80.2 24</w:t>
      </w:r>
    </w:p>
    <w:p w14:paraId="7C3007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[Core-SW1-Vlanif80]int vlan 100</w:t>
      </w:r>
    </w:p>
    <w:p w14:paraId="59A3D4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[Core-SW1-Vlanif100]ip add 172.16.10.254 24</w:t>
      </w:r>
    </w:p>
    <w:p w14:paraId="7D199C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[Core-SW1-Vlanif100]int vlan 200</w:t>
      </w:r>
    </w:p>
    <w:p w14:paraId="5AA66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[Core-SW1-Vlanif200]ip add 172.16.20.2 24</w:t>
      </w:r>
    </w:p>
    <w:p w14:paraId="3D6E06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[Core-SW1-Vlanif200]int vlan 172</w:t>
      </w:r>
    </w:p>
    <w:p w14:paraId="40E99A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[Core-SW1-Vlanif172]ip add 172.16.172.1 24</w:t>
      </w:r>
    </w:p>
    <w:p w14:paraId="5CC6B8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[Core-SW1-Vlanif172]q</w:t>
      </w:r>
    </w:p>
    <w:p w14:paraId="4E9F70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[Core-SW1]int g0/0/23</w:t>
      </w:r>
    </w:p>
    <w:p w14:paraId="55A696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[Core-SW1-GigabitEthernet0/0/23]po li a</w:t>
      </w:r>
    </w:p>
    <w:p w14:paraId="72E48F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[Core-SW1-GigabitEthernet0/0/23]po de v 70</w:t>
      </w:r>
    </w:p>
    <w:p w14:paraId="45540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[Core-SW1-GigabitEthernet0/0/23]int g0/0/24</w:t>
      </w:r>
    </w:p>
    <w:p w14:paraId="42CAE9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[Core-SW1-GigabitEthernet0/0/24]po li a</w:t>
      </w:r>
    </w:p>
    <w:p w14:paraId="7D72E7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[Core-SW1-GigabitEthernet0/0/24]po de v 80</w:t>
      </w:r>
    </w:p>
    <w:p w14:paraId="3C36D4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[Core-SW1-GigabitEthernet0/0/24]int g0/0/2</w:t>
      </w:r>
    </w:p>
    <w:p w14:paraId="1E7374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[Core-SW1-GigabitEthernet0/0/2]po li a</w:t>
      </w:r>
    </w:p>
    <w:p w14:paraId="4E47A1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[Core-SW1-GigabitEthernet0/0/2]po de v 100</w:t>
      </w:r>
    </w:p>
    <w:p w14:paraId="2D01A1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[Core-SW1-GigabitEthernet0/0/2]int g0/0/1</w:t>
      </w:r>
    </w:p>
    <w:p w14:paraId="32927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[Core-SW1-GigabitEthernet0/0/1]po li a</w:t>
      </w:r>
    </w:p>
    <w:p w14:paraId="391414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[Core-SW1-GigabitEthernet0/0/1]po de v 200</w:t>
      </w:r>
    </w:p>
    <w:p w14:paraId="52546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[Core-SW1-GigabitEthernet0/0/1]int g0/0/3</w:t>
      </w:r>
    </w:p>
    <w:p w14:paraId="0B73C7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[Core-SW1-GigabitEthernet0/0/3]po li a</w:t>
      </w:r>
    </w:p>
    <w:p w14:paraId="73C81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[Core-SW1-GigabitEthernet0/0/3]po de v 172</w:t>
      </w:r>
    </w:p>
    <w:p w14:paraId="5F3ED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[Core-SW1-GigabitEthernet0/0/3]q</w:t>
      </w:r>
    </w:p>
    <w:p w14:paraId="093EC3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SW1</w:t>
      </w:r>
    </w:p>
    <w:p w14:paraId="47D5C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SW1</w:t>
      </w:r>
    </w:p>
    <w:p w14:paraId="700728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[SW1]vlan b 10 20 30 40 50 70 1000 2000</w:t>
      </w:r>
    </w:p>
    <w:p w14:paraId="5D975F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vlan 10</w:t>
      </w:r>
    </w:p>
    <w:p w14:paraId="132AF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[SW1-Vlanif10]ip add 192.168.10.1 24</w:t>
      </w:r>
    </w:p>
    <w:p w14:paraId="71809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[SW1-Vlanif10]int vlan 20</w:t>
      </w:r>
    </w:p>
    <w:p w14:paraId="6DA15A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[SW1-Vlanif20]ip add 192.168.20.1 24</w:t>
      </w:r>
    </w:p>
    <w:p w14:paraId="62141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[SW1-Vlanif20]int vlan 30</w:t>
      </w:r>
    </w:p>
    <w:p w14:paraId="3724E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[SW1-Vlanif30]ip add 192.168.30.1 24</w:t>
      </w:r>
    </w:p>
    <w:p w14:paraId="1F0B5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[SW1-Vlanif30]int vlan 40</w:t>
      </w:r>
    </w:p>
    <w:p w14:paraId="119114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[SW1-Vlanif40]ip add 192.168.40.1 24</w:t>
      </w:r>
    </w:p>
    <w:p w14:paraId="05BECE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[SW1-Vlanif40]int vlan 50</w:t>
      </w:r>
    </w:p>
    <w:p w14:paraId="040B60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[SW1-Vlanif50]ip add 192.168.50.1 24</w:t>
      </w:r>
    </w:p>
    <w:p w14:paraId="437A0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[SW1-Vlanif50]int vlan 1000</w:t>
      </w:r>
    </w:p>
    <w:p w14:paraId="3B3F1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[SW1-Vlanif1000]ip add 192.168.100.1 24</w:t>
      </w:r>
    </w:p>
    <w:p w14:paraId="7F9C4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[SW1-Vlanif1000]int vlan 2000</w:t>
      </w:r>
    </w:p>
    <w:p w14:paraId="2973F6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[SW1-Vlanif2000]ip add 172.16.100.1 24</w:t>
      </w:r>
    </w:p>
    <w:p w14:paraId="60D69D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[SW1-Vlanif2000]int vlan 70</w:t>
      </w:r>
    </w:p>
    <w:p w14:paraId="246238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[SW1-Vlanif70]ip add 172.16.70.1 24</w:t>
      </w:r>
    </w:p>
    <w:p w14:paraId="672A51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[SW1-Vlanif70]q</w:t>
      </w:r>
    </w:p>
    <w:p w14:paraId="5D8D9E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g0/0/1</w:t>
      </w:r>
    </w:p>
    <w:p w14:paraId="1CFD66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[SW1-GigabitEthernet0/0/1]po li t</w:t>
      </w:r>
    </w:p>
    <w:p w14:paraId="405DA6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[SW1-GigabitEthernet0/0/1]po t all vlan 10 1000 2000</w:t>
      </w:r>
    </w:p>
    <w:p w14:paraId="63DBC3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[SW1-GigabitEthernet0/0/1]int g0/0/2</w:t>
      </w:r>
    </w:p>
    <w:p w14:paraId="00DD4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[SW1-GigabitEthernet0/0/2]po li t</w:t>
      </w:r>
    </w:p>
    <w:p w14:paraId="44B7BF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[SW1-GigabitEthernet0/0/2]po t all vlan 20 30 1000 2000</w:t>
      </w:r>
    </w:p>
    <w:p w14:paraId="582F3F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[SW1-GigabitEthernet0/0/2]int g0/0/3</w:t>
      </w:r>
    </w:p>
    <w:p w14:paraId="27B16D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[SW1-GigabitEthernet0/0/3]po li t</w:t>
      </w:r>
    </w:p>
    <w:p w14:paraId="5CB74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[SW1-GigabitEthernet0/0/3]po t all vlan 40 50 1000 2000</w:t>
      </w:r>
    </w:p>
    <w:p w14:paraId="7E9F6B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[SW1-GigabitEthernet0/0/3]int g0/0/23</w:t>
      </w:r>
    </w:p>
    <w:p w14:paraId="44E7E9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[SW1-GigabitEthernet0/0/23]po li a</w:t>
      </w:r>
    </w:p>
    <w:p w14:paraId="0FFFE9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[SW1-GigabitEthernet0/0/23]po de v 70</w:t>
      </w:r>
    </w:p>
    <w:p w14:paraId="67B0C9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[SW1-GigabitEthernet0/0/23]q</w:t>
      </w:r>
    </w:p>
    <w:p w14:paraId="0438B5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SW2</w:t>
      </w:r>
    </w:p>
    <w:p w14:paraId="0E9E69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SW2</w:t>
      </w:r>
    </w:p>
    <w:p w14:paraId="6E3091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[SW2]vlan b 10 20 30 40 50 80 1000 2000</w:t>
      </w:r>
    </w:p>
    <w:p w14:paraId="584AD8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vlan 10</w:t>
      </w:r>
    </w:p>
    <w:p w14:paraId="4A6B3F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[SW2-Vlanif10]ip add 192.168.10.2 24</w:t>
      </w:r>
    </w:p>
    <w:p w14:paraId="0F60CF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[SW2-Vlanif10]int vlan 20</w:t>
      </w:r>
    </w:p>
    <w:p w14:paraId="1003EE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[SW2-Vlanif20]ip add 192.168.20.2 24</w:t>
      </w:r>
    </w:p>
    <w:p w14:paraId="01D649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[SW2-Vlanif20]int vlan 30</w:t>
      </w:r>
    </w:p>
    <w:p w14:paraId="14C559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[SW2-Vlanif30]ip add 192.168.30.2 24</w:t>
      </w:r>
    </w:p>
    <w:p w14:paraId="71FF76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[SW2-Vlanif30]int vlan 40</w:t>
      </w:r>
    </w:p>
    <w:p w14:paraId="707D7E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[SW2-Vlanif40]ip add 192.168.40.2 24</w:t>
      </w:r>
    </w:p>
    <w:p w14:paraId="195E46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[SW2-Vlanif40]int vlan 50</w:t>
      </w:r>
    </w:p>
    <w:p w14:paraId="50CF51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[SW2-Vlanif50]ip add 192.168.50.2 24</w:t>
      </w:r>
    </w:p>
    <w:p w14:paraId="3C77C2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[SW2-Vlanif50]int vlan 80</w:t>
      </w:r>
    </w:p>
    <w:p w14:paraId="596F3D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[SW2-Vlanif80]ip add 172.16.80.1 24</w:t>
      </w:r>
    </w:p>
    <w:p w14:paraId="1B8A58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[SW2-Vlanif80]int vlan 1000</w:t>
      </w:r>
    </w:p>
    <w:p w14:paraId="2583B4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[SW2-Vlanif1000]ip add 192.168.100.2 24</w:t>
      </w:r>
    </w:p>
    <w:p w14:paraId="489D4D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[SW2-Vlanif1000]int vlan 2000</w:t>
      </w:r>
    </w:p>
    <w:p w14:paraId="55B8B7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[SW2-Vlanif2000]ip add 172.16.100.2 24</w:t>
      </w:r>
    </w:p>
    <w:p w14:paraId="2A641C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[SW2-Vlanif2000]q</w:t>
      </w:r>
    </w:p>
    <w:p w14:paraId="5DAA83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g0/0/1</w:t>
      </w:r>
    </w:p>
    <w:p w14:paraId="7186CF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[SW2-GigabitEthernet0/0/1]po li t</w:t>
      </w:r>
    </w:p>
    <w:p w14:paraId="5BC33E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[SW2-GigabitEthernet0/0/1]po t all vlan 10 1000 2000</w:t>
      </w:r>
    </w:p>
    <w:p w14:paraId="6C3A22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[SW2-GigabitEthernet0/0/1]int g0/0/2</w:t>
      </w:r>
    </w:p>
    <w:p w14:paraId="0D59FF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[SW2-GigabitEthernet0/0/2]po li t</w:t>
      </w:r>
    </w:p>
    <w:p w14:paraId="50B2E1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[SW2-GigabitEthernet0/0/2]po t all vlan 20 30 1000 2000</w:t>
      </w:r>
    </w:p>
    <w:p w14:paraId="799007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[SW2-GigabitEthernet0/0/2]int g0/0/3</w:t>
      </w:r>
    </w:p>
    <w:p w14:paraId="256FF0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[SW2-GigabitEthernet0/0/3]po li t</w:t>
      </w:r>
    </w:p>
    <w:p w14:paraId="52715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[SW2-GigabitEthernet0/0/3]po t all vlan 40 50 1000 2000</w:t>
      </w:r>
    </w:p>
    <w:p w14:paraId="604AB3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[SW2-GigabitEthernet0/0/3]int g0/0/24</w:t>
      </w:r>
    </w:p>
    <w:p w14:paraId="2CC6AC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[SW2-GigabitEthernet0/0/24]po li a</w:t>
      </w:r>
    </w:p>
    <w:p w14:paraId="5CDEA2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[SW2-GigabitEthernet0/0/24]po de v 80</w:t>
      </w:r>
    </w:p>
    <w:p w14:paraId="640878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[SW2-GigabitEthernet0/0/24]q</w:t>
      </w:r>
    </w:p>
    <w:p w14:paraId="3411D2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SW3</w:t>
      </w:r>
    </w:p>
    <w:p w14:paraId="2ACE5A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SW3</w:t>
      </w:r>
    </w:p>
    <w:p w14:paraId="496C0E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[SW3]vlan b 10 1000 2000</w:t>
      </w:r>
    </w:p>
    <w:p w14:paraId="518090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[SW3]int e0/0/1</w:t>
      </w:r>
    </w:p>
    <w:p w14:paraId="4C33BF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[SW3-Ethernet0/0/1]po li a</w:t>
      </w:r>
    </w:p>
    <w:p w14:paraId="78543A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[SW3-Ethernet0/0/1]po de v 10</w:t>
      </w:r>
    </w:p>
    <w:p w14:paraId="525364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[SW3-Ethernet0/0/1]int e0/0/2</w:t>
      </w:r>
    </w:p>
    <w:p w14:paraId="644A60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[SW3-Ethernet0/0/2]po li t</w:t>
      </w:r>
    </w:p>
    <w:p w14:paraId="14712A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[SW3-Ethernet0/0/2]po t all vlan 2000 1000</w:t>
      </w:r>
    </w:p>
    <w:p w14:paraId="547A9A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[SW3-Ethernet0/0/2]po t pv vlan 2000</w:t>
      </w:r>
    </w:p>
    <w:p w14:paraId="7E8E7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[SW3-Ethernet0/0/2]int e0/0/3</w:t>
      </w:r>
    </w:p>
    <w:p w14:paraId="3BA459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[SW3-Ethernet0/0/3]po li t</w:t>
      </w:r>
    </w:p>
    <w:p w14:paraId="2B148A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[SW3-Ethernet0/0/3]po t all vlan 10 1000 2000</w:t>
      </w:r>
    </w:p>
    <w:p w14:paraId="4E1013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[SW3-Ethernet0/0/3]int e0/0/4</w:t>
      </w:r>
    </w:p>
    <w:p w14:paraId="59D757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[SW3-Ethernet0/0/4]po li t</w:t>
      </w:r>
    </w:p>
    <w:p w14:paraId="354E9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[SW3-Ethernet0/0/4]po t all vlan 10 1000 2000</w:t>
      </w:r>
    </w:p>
    <w:p w14:paraId="21FA50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[SW3-Ethernet0/0/4]q</w:t>
      </w:r>
    </w:p>
    <w:p w14:paraId="1B00FD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SW4</w:t>
      </w:r>
    </w:p>
    <w:p w14:paraId="1010CF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SW4</w:t>
      </w:r>
    </w:p>
    <w:p w14:paraId="7004CC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[SW4]vlan b 20 30 1000 2000</w:t>
      </w:r>
    </w:p>
    <w:p w14:paraId="03394B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[SW4]int e0/0/1</w:t>
      </w:r>
    </w:p>
    <w:p w14:paraId="4800E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[SW4-Ethernet0/0/1]po li a</w:t>
      </w:r>
    </w:p>
    <w:p w14:paraId="64D02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[SW4-Ethernet0/0/1]po de v 20</w:t>
      </w:r>
    </w:p>
    <w:p w14:paraId="217EBD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[SW4-Ethernet0/0/1]int e0/0/2</w:t>
      </w:r>
    </w:p>
    <w:p w14:paraId="163CB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[SW4-Ethernet0/0/2]po li a</w:t>
      </w:r>
    </w:p>
    <w:p w14:paraId="32EC2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[SW4-Ethernet0/0/2]po de v 30</w:t>
      </w:r>
    </w:p>
    <w:p w14:paraId="29EA30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[SW4-Ethernet0/0/2]int e0/0/3</w:t>
      </w:r>
    </w:p>
    <w:p w14:paraId="184D18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[SW4-Ethernet0/0/3]po li t</w:t>
      </w:r>
    </w:p>
    <w:p w14:paraId="60B0D3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[SW4-Ethernet0/0/3]po t all vlan 1000 2000</w:t>
      </w:r>
    </w:p>
    <w:p w14:paraId="7ABCB3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[SW4-Ethernet0/0/3]po t pv vlan 2000</w:t>
      </w:r>
    </w:p>
    <w:p w14:paraId="343C5D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[SW4-Ethernet0/0/3]int e0/0/4</w:t>
      </w:r>
    </w:p>
    <w:p w14:paraId="0AD235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[SW4-Ethernet0/0/4]po li t</w:t>
      </w:r>
    </w:p>
    <w:p w14:paraId="3D591E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[SW4-Ethernet0/0/4]po tr all vlan 20 30 1000 2000</w:t>
      </w:r>
    </w:p>
    <w:p w14:paraId="1EE27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[SW4-Ethernet0/0/4]int e0/0/5</w:t>
      </w:r>
    </w:p>
    <w:p w14:paraId="7223E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[SW4-Ethernet0/0/5]po li t</w:t>
      </w:r>
    </w:p>
    <w:p w14:paraId="66C0D3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[SW4-Ethernet0/0/5]po tr all vlan 20 30 1000 2000</w:t>
      </w:r>
    </w:p>
    <w:p w14:paraId="0E826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[SW4-Ethernet0/0/5]q</w:t>
      </w:r>
    </w:p>
    <w:p w14:paraId="3C7CB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SW5</w:t>
      </w:r>
    </w:p>
    <w:p w14:paraId="181692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SW5</w:t>
      </w:r>
    </w:p>
    <w:p w14:paraId="35105D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[SW5]vlan b 40 50 1000 2000</w:t>
      </w:r>
    </w:p>
    <w:p w14:paraId="4FE4AB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[SW5]int e0/0/1</w:t>
      </w:r>
    </w:p>
    <w:p w14:paraId="129FA7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[SW5-Ethernet0/0/1]po li a</w:t>
      </w:r>
    </w:p>
    <w:p w14:paraId="11F50C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[SW5-Ethernet0/0/1]po de v 40</w:t>
      </w:r>
    </w:p>
    <w:p w14:paraId="00E04C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[SW5-Ethernet0/0/1]int e0/0/2</w:t>
      </w:r>
    </w:p>
    <w:p w14:paraId="37E66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[SW5-Ethernet0/0/2]po li a</w:t>
      </w:r>
    </w:p>
    <w:p w14:paraId="1D406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[SW5-Ethernet0/0/2]po de v 50</w:t>
      </w:r>
    </w:p>
    <w:p w14:paraId="4B0EB6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[SW5-Ethernet0/0/2]int e0/0/3</w:t>
      </w:r>
    </w:p>
    <w:p w14:paraId="0E78D1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[SW5-Ethernet0/0/3]po li t</w:t>
      </w:r>
    </w:p>
    <w:p w14:paraId="4C0FE9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[SW5-Ethernet0/0/3]po t all vlan 1000 2000</w:t>
      </w:r>
    </w:p>
    <w:p w14:paraId="196AB6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[SW5-Ethernet0/0/3]po t pv vlan 2000</w:t>
      </w:r>
    </w:p>
    <w:p w14:paraId="2DE5AF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[SW5-Ethernet0/0/3]int e0/0/4</w:t>
      </w:r>
    </w:p>
    <w:p w14:paraId="5F96C9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[SW5-Ethernet0/0/4]po li t</w:t>
      </w:r>
    </w:p>
    <w:p w14:paraId="36BF24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[SW5-Ethernet0/0/4]po t all vlan 40 50 1000 2000</w:t>
      </w:r>
    </w:p>
    <w:p w14:paraId="5DDE99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[SW5-Ethernet0/0/4]int e0/0/5</w:t>
      </w:r>
    </w:p>
    <w:p w14:paraId="3FA13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[SW5-Ethernet0/0/5]po li t</w:t>
      </w:r>
    </w:p>
    <w:p w14:paraId="26200D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[SW5-Ethernet0/0/5]po t all vlan 40 50 1000 2000</w:t>
      </w:r>
    </w:p>
    <w:p w14:paraId="36C022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[SW5-Ethernet0/0/5]q</w:t>
      </w:r>
    </w:p>
    <w:p w14:paraId="040AF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防火墙安全区域划分，接口区域和IP配置</w:t>
      </w:r>
    </w:p>
    <w:p w14:paraId="34FD94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[USG6000V1]sy FW1</w:t>
      </w:r>
    </w:p>
    <w:p w14:paraId="7F3360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[FW1]fire zone trust</w:t>
      </w:r>
    </w:p>
    <w:p w14:paraId="710CDE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[FW1-zone-trust]add int g1/0/0</w:t>
      </w:r>
    </w:p>
    <w:p w14:paraId="15CDA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[FW1-zone-trust]fire zone untrust</w:t>
      </w:r>
    </w:p>
    <w:p w14:paraId="0D702F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[FW1-zone-untrust]add int g1/0/2</w:t>
      </w:r>
    </w:p>
    <w:p w14:paraId="23CEE5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[FW1-zone-untrust]fire zone dmz</w:t>
      </w:r>
    </w:p>
    <w:p w14:paraId="53495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[FW1-zone-dmz]add int g1/0/1</w:t>
      </w:r>
    </w:p>
    <w:p w14:paraId="408F9E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[FW1-zone-dmz]q</w:t>
      </w:r>
    </w:p>
    <w:p w14:paraId="60BC21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[FW1]int g1/0/1</w:t>
      </w:r>
    </w:p>
    <w:p w14:paraId="2C5DBD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[FW1-GigabitEthernet1/0/1]ip add 172.16.50.254 24</w:t>
      </w:r>
    </w:p>
    <w:p w14:paraId="233548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[FW1-GigabitEthernet1/0/1]int g1/0/2</w:t>
      </w:r>
    </w:p>
    <w:p w14:paraId="4E2D78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[FW1-GigabitEthernet1/0/2]ip add 202.96.137.88 24</w:t>
      </w:r>
    </w:p>
    <w:p w14:paraId="416B3B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[FW1-GigabitEthernet1/0/2]int g1/0/0</w:t>
      </w:r>
    </w:p>
    <w:p w14:paraId="49D432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[FW1-GigabitEthernet1/0/0]ip add 172.16.172.2 24</w:t>
      </w:r>
    </w:p>
    <w:p w14:paraId="6C93A1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[FW1-GigabitEthernet1/0/0]q</w:t>
      </w:r>
    </w:p>
    <w:p w14:paraId="76A5E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运营商路由器接口IP配置</w:t>
      </w:r>
    </w:p>
    <w:p w14:paraId="55F453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ISP</w:t>
      </w:r>
    </w:p>
    <w:p w14:paraId="1931E4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[ISP]int g0/0/0</w:t>
      </w:r>
    </w:p>
    <w:p w14:paraId="2A17E3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[ISP-GigabitEthernet0/0/0]ip add 202.96.137.1 24</w:t>
      </w:r>
    </w:p>
    <w:p w14:paraId="71725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[ISP-GigabitEthernet0/0/0]int g0/0/1</w:t>
      </w:r>
    </w:p>
    <w:p w14:paraId="4B2D6C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[ISP-GigabitEthernet0/0/1]ip add 100.100.100.1 24</w:t>
      </w:r>
    </w:p>
    <w:p w14:paraId="289E03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[ISP-GigabitEthernet0/0/1]q</w:t>
      </w:r>
    </w:p>
    <w:p w14:paraId="5102C1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2、VRRP+MSTP配置</w:t>
      </w:r>
    </w:p>
    <w:p w14:paraId="71BE9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配置VRRP虚拟组，SW1作为VLAN10 、20、1000、2000的主网关，作为VLAN30、40、50的备网关；SW2作为VLAN30、40、50的主网关，作为VLAN10 、20、1000、2000的备网关。MSTP同VRRP一样，SW1作为VLAN10 、20、1000、2000的主根桥，作为VLAN30、40、50的备用根桥。SW2作为VLAN30、40、50的主根桥，作为VLAN10 、20、1000、2000的备用根桥。</w:t>
      </w:r>
    </w:p>
    <w:p w14:paraId="38C18A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SW1</w:t>
      </w:r>
    </w:p>
    <w:p w14:paraId="73F69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vlan 10</w:t>
      </w:r>
    </w:p>
    <w:p w14:paraId="553A6E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[SW1-Vlanif10]vrrp vr 10 vi 192.168.10.254</w:t>
      </w:r>
    </w:p>
    <w:p w14:paraId="3DB742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[SW1-Vlanif10]vrrp vr 10 pree</w:t>
      </w:r>
    </w:p>
    <w:p w14:paraId="3A81A2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[SW1-Vlanif10]int vlan 20</w:t>
      </w:r>
    </w:p>
    <w:p w14:paraId="1A502C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[SW1-Vlanif20]vrrp vr 20 vi 192.168.20.254</w:t>
      </w:r>
    </w:p>
    <w:p w14:paraId="10CAFE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[SW1-Vlanif20]vrrp vr 20 pri 110</w:t>
      </w:r>
    </w:p>
    <w:p w14:paraId="56A10B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[SW1-Vlanif20]int vlan 1000</w:t>
      </w:r>
    </w:p>
    <w:p w14:paraId="7B34C1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[SW1-Vlanif1000]vrrp vr 100 vi 192.168.100.254</w:t>
      </w:r>
    </w:p>
    <w:p w14:paraId="31EEA8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[SW1-Vlanif1000]vrrp vr 100 pri 110</w:t>
      </w:r>
    </w:p>
    <w:p w14:paraId="2BD09D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[SW1-Vlanif1000]int vlan 2000</w:t>
      </w:r>
    </w:p>
    <w:p w14:paraId="7D268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[SW1-Vlanif2000]vrrp vr 200 vi 172.16.100.254</w:t>
      </w:r>
    </w:p>
    <w:p w14:paraId="4A4672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[SW1-Vlanif2000]vrrp vr 200 pri 110</w:t>
      </w:r>
    </w:p>
    <w:p w14:paraId="0BA510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[SW1-Vlanif2000]int vlan 30</w:t>
      </w:r>
    </w:p>
    <w:p w14:paraId="566CFA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[SW1-Vlanif30]vrrp vr 30 vi 192.168.30.254 </w:t>
      </w:r>
    </w:p>
    <w:p w14:paraId="2DE17A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[SW1-Vlanif30]int vlan 40</w:t>
      </w:r>
    </w:p>
    <w:p w14:paraId="3E1A0F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[SW1-Vlanif40]vrrp vr 40 vi 192.168.40.254 </w:t>
      </w:r>
    </w:p>
    <w:p w14:paraId="08CCE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[SW1-Vlanif40]int vlan 50</w:t>
      </w:r>
    </w:p>
    <w:p w14:paraId="38626A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[SW1-Vlanif50]vrrp vr 50 vi 192.168.50.254 </w:t>
      </w:r>
    </w:p>
    <w:p w14:paraId="32A537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[SW1-Vlanif50]q</w:t>
      </w:r>
    </w:p>
    <w:p w14:paraId="0760C2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[SW1]stp region-configuration</w:t>
      </w:r>
    </w:p>
    <w:p w14:paraId="261CB0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[SW1-mst-region]region-name huawei</w:t>
      </w:r>
    </w:p>
    <w:p w14:paraId="35A603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[SW1-mst-region]instance 1 vlan 10 20 1000 2000 </w:t>
      </w:r>
    </w:p>
    <w:p w14:paraId="3CDA5B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[SW1-mst-region]instance 2 vlan 30 40 50</w:t>
      </w:r>
    </w:p>
    <w:p w14:paraId="1FF30B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[SW1-mst-region]active region-configuration</w:t>
      </w:r>
    </w:p>
    <w:p w14:paraId="4A0D9E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[SW1-mst-region]q</w:t>
      </w:r>
    </w:p>
    <w:p w14:paraId="078261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[SW1]stp instance 1 root primary </w:t>
      </w:r>
    </w:p>
    <w:p w14:paraId="2FE56E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[SW1]stp instance 2 root secondary </w:t>
      </w:r>
    </w:p>
    <w:p w14:paraId="0FD6F1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SW2</w:t>
      </w:r>
    </w:p>
    <w:p w14:paraId="43EB55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vlan 10</w:t>
      </w:r>
    </w:p>
    <w:p w14:paraId="364087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[SW2-Vlanif10]vrrp vr 10 vi 192.168.10.254 </w:t>
      </w:r>
    </w:p>
    <w:p w14:paraId="64ABA7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[SW2-Vlanif10]int vlan 20</w:t>
      </w:r>
    </w:p>
    <w:p w14:paraId="283765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[SW2-Vlanif20]vrrp vr 20 vi 192.168.20.254</w:t>
      </w:r>
    </w:p>
    <w:p w14:paraId="703E72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[SW2-Vlanif20]int vlan 1000</w:t>
      </w:r>
    </w:p>
    <w:p w14:paraId="26BDD0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[SW2-Vlanif1000]vrrp vr 100 vi 192.168.100.254</w:t>
      </w:r>
    </w:p>
    <w:p w14:paraId="5AF7CF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[SW2-Vlanif1000]int vlan 2000</w:t>
      </w:r>
    </w:p>
    <w:p w14:paraId="6FCF07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[SW2-Vlanif2000]vrrp vr 200 vi 172.16.100.254</w:t>
      </w:r>
    </w:p>
    <w:p w14:paraId="74571B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[SW2-Vlanif2000]int vlan 30</w:t>
      </w:r>
    </w:p>
    <w:p w14:paraId="4CCD1F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[SW2-Vlanif30]vrrp vr 30 vi 192.168.30.254 </w:t>
      </w:r>
    </w:p>
    <w:p w14:paraId="7447DE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[SW2-Vlanif30]vrrp vr 30 pri 110</w:t>
      </w:r>
    </w:p>
    <w:p w14:paraId="0425D4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[SW2-Vlanif30]int vlan 40</w:t>
      </w:r>
    </w:p>
    <w:p w14:paraId="3A43F2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[SW2-Vlanif40]vrrp vr 40 vi 192.168.40.254 </w:t>
      </w:r>
    </w:p>
    <w:p w14:paraId="5BC57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[SW2-Vlanif40]vrrp vr 40 pri 110</w:t>
      </w:r>
    </w:p>
    <w:p w14:paraId="411E4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[SW2-Vlanif40]int vlan 50</w:t>
      </w:r>
    </w:p>
    <w:p w14:paraId="40C676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[SW2-Vlanif50]vrrp vr 50 vi 192.168.50.254 </w:t>
      </w:r>
    </w:p>
    <w:p w14:paraId="18B25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[SW2-Vlanif50]vrrp vr 50 pri 110</w:t>
      </w:r>
    </w:p>
    <w:p w14:paraId="0BB52F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[SW2-Vlanif50]q</w:t>
      </w:r>
    </w:p>
    <w:p w14:paraId="40E29D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[SW2]stp region-configuration</w:t>
      </w:r>
    </w:p>
    <w:p w14:paraId="50B24C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[SW2-mst-region] region-name huawei</w:t>
      </w:r>
    </w:p>
    <w:p w14:paraId="633A6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[SW2-mst-region] instance 1 vlan 10 20 1000 2000</w:t>
      </w:r>
    </w:p>
    <w:p w14:paraId="52516B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[SW2-mst-region] instance 2 vlan 30 40 50</w:t>
      </w:r>
    </w:p>
    <w:p w14:paraId="18A06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[SW2-mst-region] active region-configuration</w:t>
      </w:r>
    </w:p>
    <w:p w14:paraId="5C1E6D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[SW2-mst-region]q</w:t>
      </w:r>
    </w:p>
    <w:p w14:paraId="164A52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[SW2]stp instance 1 root secondary </w:t>
      </w:r>
    </w:p>
    <w:p w14:paraId="3C3BB8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[SW2]stp instance 2 root primary</w:t>
      </w:r>
    </w:p>
    <w:p w14:paraId="5A260F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SW3</w:t>
      </w:r>
    </w:p>
    <w:p w14:paraId="012842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[SW3]stp region-configuration</w:t>
      </w:r>
    </w:p>
    <w:p w14:paraId="00936D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[SW3-mst-region] region-name huawei</w:t>
      </w:r>
    </w:p>
    <w:p w14:paraId="32D5C7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[SW3-mst-region] instance 1 vlan 10 20 1000 2000</w:t>
      </w:r>
    </w:p>
    <w:p w14:paraId="4E58D6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[SW3-mst-region] instance 2 vlan 30 40 50</w:t>
      </w:r>
    </w:p>
    <w:p w14:paraId="412F77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[SW3-mst-region] active region-configuration</w:t>
      </w:r>
    </w:p>
    <w:p w14:paraId="5502C6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SW4</w:t>
      </w:r>
    </w:p>
    <w:p w14:paraId="66864B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[SW4]stp region-configuration</w:t>
      </w:r>
    </w:p>
    <w:p w14:paraId="48F867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[SW4-mst-region] region-name huawei</w:t>
      </w:r>
    </w:p>
    <w:p w14:paraId="7C999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[SW4-mst-region] instance 1 vlan 10 20 1000 2000</w:t>
      </w:r>
    </w:p>
    <w:p w14:paraId="2BCE08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[SW4-mst-region] instance 2 vlan 30 40 50</w:t>
      </w:r>
    </w:p>
    <w:p w14:paraId="1A2613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[SW4-mst-region] active region-configuration</w:t>
      </w:r>
    </w:p>
    <w:p w14:paraId="41D3FB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SW5</w:t>
      </w:r>
    </w:p>
    <w:p w14:paraId="7C66C9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[SW5]stp region-configuration</w:t>
      </w:r>
    </w:p>
    <w:p w14:paraId="0E3C2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[SW5-mst-region] region-name huawei</w:t>
      </w:r>
    </w:p>
    <w:p w14:paraId="34B31F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[SW5-mst-region] instance 1 vlan 10 20 1000 2000</w:t>
      </w:r>
    </w:p>
    <w:p w14:paraId="56C95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[SW5-mst-region] instance 2 vlan 30 40 50</w:t>
      </w:r>
    </w:p>
    <w:p w14:paraId="05E24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[SW5-mst-region] active region-configuration</w:t>
      </w:r>
    </w:p>
    <w:p w14:paraId="555B3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3、链路聚合配置</w:t>
      </w:r>
    </w:p>
    <w:p w14:paraId="284AEB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汇聚交换机之间配置链路聚合。其一提高网络带宽，两条线路聚合带宽成倍增加。其二增加线路稳定性，当一条线路损坏，流量转发不故障。其三汇聚交换机上行故障，流量通过汇聚层聚合链路转发数据，增加冗余性。</w:t>
      </w:r>
    </w:p>
    <w:p w14:paraId="5D3BEF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SW1</w:t>
      </w:r>
    </w:p>
    <w:p w14:paraId="5F618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eth1</w:t>
      </w:r>
    </w:p>
    <w:p w14:paraId="3B9747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[SW1-Eth-Trunk1]trunkport GigabitEthernet 0/0/4 0/0/5</w:t>
      </w:r>
    </w:p>
    <w:p w14:paraId="359782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[SW1-Eth-Trunk1]po li t</w:t>
      </w:r>
    </w:p>
    <w:p w14:paraId="1073A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[SW1-Eth-Trunk1]po t all vlan 10 20 30 40 50 1000 2000</w:t>
      </w:r>
    </w:p>
    <w:p w14:paraId="3F3D7C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[SW1-Eth-Trunk1]q</w:t>
      </w:r>
    </w:p>
    <w:p w14:paraId="34D14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SW2</w:t>
      </w:r>
    </w:p>
    <w:p w14:paraId="5BC216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eth1</w:t>
      </w:r>
    </w:p>
    <w:p w14:paraId="3FDEB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[SW2-Eth-Trunk1]trunkport GigabitEthernet  0/0/4 0/0/5</w:t>
      </w:r>
    </w:p>
    <w:p w14:paraId="5E2546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[SW2-Eth-Trunk1]po li t</w:t>
      </w:r>
    </w:p>
    <w:p w14:paraId="571F0A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[SW2-Eth-Trunk1]po t all vlan 10 20 30 40 50 1000 2000</w:t>
      </w:r>
    </w:p>
    <w:p w14:paraId="5CE87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[SW2-Eth-Trunk1]q</w:t>
      </w:r>
    </w:p>
    <w:p w14:paraId="5DDB12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4、路由配置</w:t>
      </w:r>
    </w:p>
    <w:p w14:paraId="386CF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边界路由器配置缺省外指。内网配置OSPF动态路由，实现网络互通。</w:t>
      </w:r>
    </w:p>
    <w:p w14:paraId="466685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FW1</w:t>
      </w:r>
    </w:p>
    <w:p w14:paraId="661BC2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[FW1]ip route-s 0.0.0.0 0 202.96.137.1</w:t>
      </w:r>
    </w:p>
    <w:p w14:paraId="521033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[FW1]ospf 1 route 1.1.1.1 </w:t>
      </w:r>
    </w:p>
    <w:p w14:paraId="52A658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[FW1-ospf-1]a 0</w:t>
      </w:r>
    </w:p>
    <w:p w14:paraId="52A6DB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[FW1-ospf-1-area-0.0.0.0]net 172.16.172.0 0.0.0.255</w:t>
      </w:r>
    </w:p>
    <w:p w14:paraId="6631F2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[FW1-ospf-1-area-0.0.0.0]q</w:t>
      </w:r>
    </w:p>
    <w:p w14:paraId="253BC2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[FW1-ospf-1]default-route-advertise always </w:t>
      </w:r>
    </w:p>
    <w:p w14:paraId="009E3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[FW1-ospf-1]q</w:t>
      </w:r>
    </w:p>
    <w:p w14:paraId="5160FC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Core-SW1</w:t>
      </w:r>
    </w:p>
    <w:p w14:paraId="10D4E2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[Core-SW1]ospf 1 router-id 2.2.2.2</w:t>
      </w:r>
    </w:p>
    <w:p w14:paraId="51F2CC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[Core-SW1-ospf-1]a 0</w:t>
      </w:r>
    </w:p>
    <w:p w14:paraId="6AAF2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[Core-SW1-ospf-1-area-0.0.0.0]net 172.16.172.0 0.0.0.255</w:t>
      </w:r>
    </w:p>
    <w:p w14:paraId="5D4736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[Core-SW1-ospf-1-area-0.0.0.0]net 172.16.70.0 0.0.0.255</w:t>
      </w:r>
    </w:p>
    <w:p w14:paraId="0FF420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[Core-SW1-ospf-1-area-0.0.0.0]net 172.16.80.0 0.0.0.255</w:t>
      </w:r>
    </w:p>
    <w:p w14:paraId="239A19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[Core-SW1-ospf-1-area-0.0.0.0]net 172.16.10.0 0.0.0.255</w:t>
      </w:r>
    </w:p>
    <w:p w14:paraId="69DBD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[Core-SW1-ospf-1-area-0.0.0.0]net 172.16.20.0 0.0.0.255</w:t>
      </w:r>
    </w:p>
    <w:p w14:paraId="32B777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[Core-SW1-ospf-1-area-0.0.0.0]q</w:t>
      </w:r>
    </w:p>
    <w:p w14:paraId="435EC0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[Core-SW1-ospf-1]q</w:t>
      </w:r>
    </w:p>
    <w:p w14:paraId="24F8CC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SW1</w:t>
      </w:r>
    </w:p>
    <w:p w14:paraId="77C9C7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[SW1]ospf 1 router-id 3.3.3.3</w:t>
      </w:r>
    </w:p>
    <w:p w14:paraId="12F1AF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[SW1-ospf-1]a 0</w:t>
      </w:r>
    </w:p>
    <w:p w14:paraId="5CF0FD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192.168.10.0 0.0.0.255</w:t>
      </w:r>
    </w:p>
    <w:p w14:paraId="244AFD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192.168.20.0 0.0.0.255</w:t>
      </w:r>
    </w:p>
    <w:p w14:paraId="6BED5B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192.168.30.0 0.0.0.255</w:t>
      </w:r>
    </w:p>
    <w:p w14:paraId="0BE376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192.168.40.0 0.0.0.255</w:t>
      </w:r>
    </w:p>
    <w:p w14:paraId="30539C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192.168.50.0 0.0.0.255</w:t>
      </w:r>
    </w:p>
    <w:p w14:paraId="12AAB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192.168.100.0 0.0.0.255</w:t>
      </w:r>
    </w:p>
    <w:p w14:paraId="3B5F9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172.16.100.0 0.0.0.255</w:t>
      </w:r>
    </w:p>
    <w:p w14:paraId="5E88CE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[SW1-ospf-1-area-0.0.0.0]net 172.16.70.0 0.0.0.255</w:t>
      </w:r>
    </w:p>
    <w:p w14:paraId="4166E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[SW1-ospf-1-area-0.0.0.0]q</w:t>
      </w:r>
    </w:p>
    <w:p w14:paraId="232FF8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[SW1-ospf-1]q</w:t>
      </w:r>
    </w:p>
    <w:p w14:paraId="025C7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SW2</w:t>
      </w:r>
    </w:p>
    <w:p w14:paraId="30DDD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[SW2]ospf 1 router-id 4.4.4.4</w:t>
      </w:r>
    </w:p>
    <w:p w14:paraId="49DE0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[SW2-ospf-1]a 0</w:t>
      </w:r>
    </w:p>
    <w:p w14:paraId="662B8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192.168.10.0 0.0.0.255</w:t>
      </w:r>
    </w:p>
    <w:p w14:paraId="2FADF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192.168.20.0 0.0.0.255</w:t>
      </w:r>
    </w:p>
    <w:p w14:paraId="3F182E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192.168.30.0 0.0.0.255</w:t>
      </w:r>
    </w:p>
    <w:p w14:paraId="1DC639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192.168.40.0 0.0.0.255</w:t>
      </w:r>
    </w:p>
    <w:p w14:paraId="589E2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192.168.50.0 0.0.0.255</w:t>
      </w:r>
    </w:p>
    <w:p w14:paraId="45CEF2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192.168.100.0 0.0.0.255</w:t>
      </w:r>
    </w:p>
    <w:p w14:paraId="2F2F03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172.16.100.0 0.0.0.255</w:t>
      </w:r>
    </w:p>
    <w:p w14:paraId="39B62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[SW2-ospf-1-area-0.0.0.0]net 172.16.80.0 0.0.0.255</w:t>
      </w:r>
    </w:p>
    <w:p w14:paraId="1B769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[SW2-ospf-1-area-0.0.0.0]q</w:t>
      </w:r>
    </w:p>
    <w:p w14:paraId="2FF31A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[SW2-ospf-1]q</w:t>
      </w:r>
    </w:p>
    <w:p w14:paraId="1C47D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5、DHCP配置</w:t>
      </w:r>
    </w:p>
    <w:p w14:paraId="0B222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为了实现内部终端主机的DHCP上网,需要配置DHCP服务器,这里DHCP服务器在VLAN100网段,配置如下.</w:t>
      </w:r>
    </w:p>
    <w:p w14:paraId="3943DA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DHCP</w:t>
      </w:r>
    </w:p>
    <w:p w14:paraId="7B120B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[Huawei]sy DHCP</w:t>
      </w:r>
    </w:p>
    <w:p w14:paraId="7E4F3B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[DHCP]int g0/0/0</w:t>
      </w:r>
    </w:p>
    <w:p w14:paraId="40B745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[DHCP-GigabitEthernet0/0/0]ip add 172.16.10.100 24</w:t>
      </w:r>
    </w:p>
    <w:p w14:paraId="51F5FC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[DHCP-GigabitEthernet0/0/0]q</w:t>
      </w:r>
    </w:p>
    <w:p w14:paraId="64D4B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[DHCP]ip route-s 0.0.0.0 0 172.16.10.254</w:t>
      </w:r>
    </w:p>
    <w:p w14:paraId="502419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[DHCP]ip pool vlan10</w:t>
      </w:r>
    </w:p>
    <w:p w14:paraId="13F7F6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[DHCP-ip-pool-vlan10]network 192.168.10.0 mask 24</w:t>
      </w:r>
    </w:p>
    <w:p w14:paraId="2AADE6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[DHCP-ip-pool-vlan10]gateway-list 192.168.10.254 </w:t>
      </w:r>
    </w:p>
    <w:p w14:paraId="6C710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[DHCP-ip-pool-vlan10]dns 172.16.50.30</w:t>
      </w:r>
    </w:p>
    <w:p w14:paraId="475E3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[DHCP-ip-pool-vlan10]excluded-ip-address 192.168.10.1 192.168.10.2</w:t>
      </w:r>
    </w:p>
    <w:p w14:paraId="0409C9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[DHCP-ip-pool-vlan10]ip pool vlan20</w:t>
      </w:r>
    </w:p>
    <w:p w14:paraId="068D2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[DHCP-ip-pool-vlan20] gateway-list 192.168.20.254 </w:t>
      </w:r>
    </w:p>
    <w:p w14:paraId="7043BD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[DHCP-ip-pool-vlan20] network 192.168.20.0 mask 255.255.255.0 </w:t>
      </w:r>
    </w:p>
    <w:p w14:paraId="71CD62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[DHCP-ip-pool-vlan20] excluded-ip-address 192.168.20.1 192.168.20.2 </w:t>
      </w:r>
    </w:p>
    <w:p w14:paraId="6F3F6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[DHCP-ip-pool-vlan20] dns-list 172.16.50.30 </w:t>
      </w:r>
    </w:p>
    <w:p w14:paraId="6EBF20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[DHCP-ip-pool-vlan20]ip pool vlan30</w:t>
      </w:r>
    </w:p>
    <w:p w14:paraId="35414B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[DHCP-ip-pool-vlan30] gateway-list 192.168.30.254 </w:t>
      </w:r>
    </w:p>
    <w:p w14:paraId="24EB74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[DHCP-ip-pool-vlan30] network 192.168.30.0 mask 255.255.255.0 </w:t>
      </w:r>
    </w:p>
    <w:p w14:paraId="77DC3C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[DHCP-ip-pool-vlan30] excluded-ip-address 192.168.30.1 192.168.30.2 </w:t>
      </w:r>
    </w:p>
    <w:p w14:paraId="5704FC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[DHCP-ip-pool-vlan30] dns-list 172.16.50.30 </w:t>
      </w:r>
    </w:p>
    <w:p w14:paraId="7565FA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[DHCP-ip-pool-vlan30]ip pool vlan40</w:t>
      </w:r>
    </w:p>
    <w:p w14:paraId="644E04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[DHCP-ip-pool-vlan40] gateway-list 192.168.40.254 </w:t>
      </w:r>
    </w:p>
    <w:p w14:paraId="201749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[DHCP-ip-pool-vlan40] network 192.168.40.0 mask 255.255.255.0 </w:t>
      </w:r>
    </w:p>
    <w:p w14:paraId="38597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[DHCP-ip-pool-vlan40] excluded-ip-address 192.168.40.1 192.168.40.2 </w:t>
      </w:r>
    </w:p>
    <w:p w14:paraId="5A50F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[DHCP-ip-pool-vlan40] dns-list 172.16.50.30 </w:t>
      </w:r>
    </w:p>
    <w:p w14:paraId="6F103C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[DHCP-ip-pool-vlan40]ip pool vlan50</w:t>
      </w:r>
    </w:p>
    <w:p w14:paraId="5CF26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[DHCP-ip-pool-vlan50] gateway-list 192.168.50.254 </w:t>
      </w:r>
    </w:p>
    <w:p w14:paraId="59E880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[DHCP-ip-pool-vlan50] network 192.168.50.0 mask 255.255.255.0 </w:t>
      </w:r>
    </w:p>
    <w:p w14:paraId="4794D0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[DHCP-ip-pool-vlan50] excluded-ip-address 192.168.50.1 192.168.50.2 </w:t>
      </w:r>
    </w:p>
    <w:p w14:paraId="3312DA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[DHCP-ip-pool-vlan50] dns-list 172.16.50.30 </w:t>
      </w:r>
    </w:p>
    <w:p w14:paraId="754D33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[DHCP-ip-pool-vlan50]ip pool vlan1000</w:t>
      </w:r>
    </w:p>
    <w:p w14:paraId="2DCC2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[DHCP-ip-pool-vlan1000] gateway-list 192.168.100.254 </w:t>
      </w:r>
    </w:p>
    <w:p w14:paraId="0C0B1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[DHCP-ip-pool-vlan1000] network 192.168.100.0 mask 255.255.255.0 </w:t>
      </w:r>
    </w:p>
    <w:p w14:paraId="21910F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[DHCP-ip-pool-vlan1000]excluded-ip-address 192.168.100.1 192.168.100.2 </w:t>
      </w:r>
    </w:p>
    <w:p w14:paraId="550D2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[DHCP-ip-pool-vlan1000] dns-list 172.16.50.30 </w:t>
      </w:r>
    </w:p>
    <w:p w14:paraId="74C920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[DHCP-ip-pool-vlan1000]ip pool vlan2000</w:t>
      </w:r>
    </w:p>
    <w:p w14:paraId="62DF77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[DHCP-ip-pool-vlan2000]gateway-list 172.16.100.254                                                   [DHCP-ip-pool-vlan2000] network 172.16.100.0 mask 255.255.255.0 </w:t>
      </w:r>
    </w:p>
    <w:p w14:paraId="31E70F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[DHCP-ip-pool-vlan2000] excluded-ip-address 172.16.100.1 172.16.100.2 </w:t>
      </w:r>
    </w:p>
    <w:p w14:paraId="085BE2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[DHCP-ip-pool-vlan2000] dns-list 172.16.50.30 </w:t>
      </w:r>
    </w:p>
    <w:p w14:paraId="480D20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[DHCP-ip-pool-vlan2000] option 43 sub-option 3 ascii 172.16.20.1</w:t>
      </w:r>
    </w:p>
    <w:p w14:paraId="3AABF8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[DHCP-ip-pool-vlan2000]q</w:t>
      </w:r>
    </w:p>
    <w:p w14:paraId="725AA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[DHCP]int g0/0/0</w:t>
      </w:r>
    </w:p>
    <w:p w14:paraId="1A68FA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[DHCP-GigabitEthernet0/0/0]dhcp select global </w:t>
      </w:r>
    </w:p>
    <w:p w14:paraId="486BD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[DHCP-GigabitEthernet0/0/0]q</w:t>
      </w:r>
    </w:p>
    <w:p w14:paraId="6C1AA3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SW1</w:t>
      </w:r>
    </w:p>
    <w:p w14:paraId="54F963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[SW1]dhcp enable </w:t>
      </w:r>
    </w:p>
    <w:p w14:paraId="7E5C9B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vlan 10</w:t>
      </w:r>
    </w:p>
    <w:p w14:paraId="41CE9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[SW1-Vlanif10] dhcp select relay </w:t>
      </w:r>
    </w:p>
    <w:p w14:paraId="2D181E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[SW1-Vlanif10] dhcp relay server-ip 172.16.10.100 </w:t>
      </w:r>
    </w:p>
    <w:p w14:paraId="11531F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[SW1-Vlanif10]int vlan 20</w:t>
      </w:r>
    </w:p>
    <w:p w14:paraId="3CFB83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 dhcp select relay</w:t>
      </w:r>
    </w:p>
    <w:p w14:paraId="17E396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 dhcp relay server-ip 172.16.10.100</w:t>
      </w:r>
    </w:p>
    <w:p w14:paraId="11027E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[SW1-Vlanif20]int vlan 30</w:t>
      </w:r>
    </w:p>
    <w:p w14:paraId="27B4FA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 dhcp select relay</w:t>
      </w:r>
    </w:p>
    <w:p w14:paraId="650B99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 dhcp relay server-ip 172.16.10.100</w:t>
      </w:r>
    </w:p>
    <w:p w14:paraId="09046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[SW1-Vlanif30]int vlan 40</w:t>
      </w:r>
    </w:p>
    <w:p w14:paraId="08CAF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 dhcp select relay</w:t>
      </w:r>
    </w:p>
    <w:p w14:paraId="6CC928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 dhcp relay server-ip 172.16.10.100</w:t>
      </w:r>
    </w:p>
    <w:p w14:paraId="7C1EDA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[SW1-Vlanif40]int vlan 50</w:t>
      </w:r>
    </w:p>
    <w:p w14:paraId="46AF0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 dhcp select relay</w:t>
      </w:r>
    </w:p>
    <w:p w14:paraId="4487EF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 dhcp relay server-ip 172.16.10.100</w:t>
      </w:r>
    </w:p>
    <w:p w14:paraId="2E072F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[SW1-Vlanif50]int vlan 1000</w:t>
      </w:r>
    </w:p>
    <w:p w14:paraId="64BF3C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 dhcp select relay</w:t>
      </w:r>
    </w:p>
    <w:p w14:paraId="177568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 dhcp relay server-ip 172.16.10.100</w:t>
      </w:r>
    </w:p>
    <w:p w14:paraId="0E44B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[SW1-Vlanif1000]int vlan 2000</w:t>
      </w:r>
    </w:p>
    <w:p w14:paraId="7CE7B0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 dhcp select relay</w:t>
      </w:r>
    </w:p>
    <w:p w14:paraId="5F5EA1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 dhcp relay server-ip 172.16.10.100</w:t>
      </w:r>
    </w:p>
    <w:p w14:paraId="4C783E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[SW1-Vlanif2000]q</w:t>
      </w:r>
    </w:p>
    <w:p w14:paraId="3C0A14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SW2</w:t>
      </w:r>
    </w:p>
    <w:p w14:paraId="69CD94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vlan 10</w:t>
      </w:r>
    </w:p>
    <w:p w14:paraId="0EBA8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[SW2-Vlanif10]dhcp select relay </w:t>
      </w:r>
    </w:p>
    <w:p w14:paraId="248E0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[SW2-Vlanif10]dhcp relay server-ip 172.16.10.100</w:t>
      </w:r>
    </w:p>
    <w:p w14:paraId="77EDCC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[SW2-Vlanif10]int vlan 20</w:t>
      </w:r>
    </w:p>
    <w:p w14:paraId="78DD47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[SW2-Vlanif20]dhcp select relay</w:t>
      </w:r>
    </w:p>
    <w:p w14:paraId="5BFB62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[SW2-Vlanif20]dhcp relay server-ip 172.16.10.100</w:t>
      </w:r>
    </w:p>
    <w:p w14:paraId="55EDDD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[SW2-Vlanif20]int vlan 30</w:t>
      </w:r>
    </w:p>
    <w:p w14:paraId="21536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[SW2-Vlanif30]dhcp select relay</w:t>
      </w:r>
    </w:p>
    <w:p w14:paraId="179E6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[SW2-Vlanif30]dhcp relay server-ip 172.16.10.100</w:t>
      </w:r>
    </w:p>
    <w:p w14:paraId="33699E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[SW2-Vlanif30]int vlan 40</w:t>
      </w:r>
    </w:p>
    <w:p w14:paraId="75DF4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[SW2-Vlanif40]dhcp select relay</w:t>
      </w:r>
    </w:p>
    <w:p w14:paraId="10E029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[SW2-Vlanif40]dhcp relay server-ip 172.16.10.100</w:t>
      </w:r>
    </w:p>
    <w:p w14:paraId="02B581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[SW2-Vlanif40]int vlan 50</w:t>
      </w:r>
    </w:p>
    <w:p w14:paraId="082D5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[SW2-Vlanif50]dhcp select relay</w:t>
      </w:r>
    </w:p>
    <w:p w14:paraId="4E797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[SW2-Vlanif50]dhcp relay server-ip 172.16.10.100</w:t>
      </w:r>
    </w:p>
    <w:p w14:paraId="23D7C9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[SW2-Vlanif50]int vlan 1000</w:t>
      </w:r>
    </w:p>
    <w:p w14:paraId="286C93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[SW2-Vlanif1000]dhcp select relay</w:t>
      </w:r>
    </w:p>
    <w:p w14:paraId="6873BA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[SW2-Vlanif1000]dhcp relay server-ip 172.16.10.100</w:t>
      </w:r>
    </w:p>
    <w:p w14:paraId="3ACA4E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[SW2-Vlanif1000]int vlan 2000</w:t>
      </w:r>
    </w:p>
    <w:p w14:paraId="7E3A48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[SW2-Vlanif2000]dhcp select relay</w:t>
      </w:r>
    </w:p>
    <w:p w14:paraId="1CF858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[SW2-Vlanif2000]dhcp relay server-ip 172.16.10.100</w:t>
      </w:r>
    </w:p>
    <w:p w14:paraId="7E608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[SW2-Vlanif2000]q</w:t>
      </w:r>
    </w:p>
    <w:p w14:paraId="592F35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6、无线配置</w:t>
      </w:r>
    </w:p>
    <w:p w14:paraId="033182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无线采用AC+AP的方式，AC旁挂在核心层交换机上，VLAN200作为AC的管理VLAN，VLAN2000作为AP的业务网段，VLAN1000作为无线接入终端的业务网段。</w:t>
      </w:r>
    </w:p>
    <w:p w14:paraId="1D608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AC</w:t>
      </w:r>
    </w:p>
    <w:p w14:paraId="1C2EC1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[AC6005]sy AC</w:t>
      </w:r>
    </w:p>
    <w:p w14:paraId="48CD01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[AC]vlan b 200</w:t>
      </w:r>
    </w:p>
    <w:p w14:paraId="7BBE8D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[AC]int g0/0/1</w:t>
      </w:r>
    </w:p>
    <w:p w14:paraId="5851A0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[AC-GigabitEthernet0/0/1]po li a</w:t>
      </w:r>
    </w:p>
    <w:p w14:paraId="4E8151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[AC-GigabitEthernet0/0/1]po de v 200</w:t>
      </w:r>
    </w:p>
    <w:p w14:paraId="522CB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[AC-GigabitEthernet0/0/1]q</w:t>
      </w:r>
    </w:p>
    <w:p w14:paraId="186E1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[AC]wlan </w:t>
      </w:r>
    </w:p>
    <w:p w14:paraId="522910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[AC-wlan-view]regulatory-domain-profile name wlan</w:t>
      </w:r>
    </w:p>
    <w:p w14:paraId="0C7AF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[AC-wlan-regulate-domain-wlan]country-code CN</w:t>
      </w:r>
    </w:p>
    <w:p w14:paraId="64A53D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[AC-wlan-regulate-domain-wlan]q</w:t>
      </w:r>
    </w:p>
    <w:p w14:paraId="323C1F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[AC-wlan-view]ap-group name ap</w:t>
      </w:r>
    </w:p>
    <w:p w14:paraId="47A231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[AC-wlan-ap-group-ap]regulatory-domain-profile wlan</w:t>
      </w:r>
    </w:p>
    <w:p w14:paraId="344B0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[AC-wlan-ap-group-ap]q</w:t>
      </w:r>
    </w:p>
    <w:p w14:paraId="3EA42C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[AC]int vlan 200</w:t>
      </w:r>
    </w:p>
    <w:p w14:paraId="3B5097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[AC-Vlanif200]ip add 172.16.20.1 24</w:t>
      </w:r>
    </w:p>
    <w:p w14:paraId="1DBE6A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[AC-Vlanif200]q</w:t>
      </w:r>
    </w:p>
    <w:p w14:paraId="2D0FD3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[AC]capwap source interface Vlanif 200</w:t>
      </w:r>
    </w:p>
    <w:p w14:paraId="534129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[AC]int vlan 200</w:t>
      </w:r>
    </w:p>
    <w:p w14:paraId="05DB17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[AC-Vlanif200]ip add 172.16.20.1 255.255.255.0</w:t>
      </w:r>
    </w:p>
    <w:p w14:paraId="41313F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[AC]wlan</w:t>
      </w:r>
    </w:p>
    <w:p w14:paraId="196891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[AC-wlan-view]ap auth-mode mac-auth </w:t>
      </w:r>
    </w:p>
    <w:p w14:paraId="5BB518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[AC-wlan-view]ap-id 1 ap-mac 00e0-fcd7-3f50</w:t>
      </w:r>
    </w:p>
    <w:p w14:paraId="4D6AC0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[AC-wlan-ap-1]ap-group ap</w:t>
      </w:r>
    </w:p>
    <w:p w14:paraId="13647E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[AC-wlan-ap-3]ap-name ap1</w:t>
      </w:r>
    </w:p>
    <w:p w14:paraId="1167CF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[AC-wlan-view]ap-id 2 ap-mac 00e0-fc26-6370</w:t>
      </w:r>
    </w:p>
    <w:p w14:paraId="568F5D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[AC-wlan-ap-2]ap-group ap</w:t>
      </w:r>
    </w:p>
    <w:p w14:paraId="551328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[AC-wlan-ap-3]ap-name ap2</w:t>
      </w:r>
    </w:p>
    <w:p w14:paraId="5B0314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[AC-wlan-ap-2]ap-id 3 ap-mac 00e0-fc6d-5330</w:t>
      </w:r>
    </w:p>
    <w:p w14:paraId="202D95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[AC-wlan-ap-3]ap-group ap</w:t>
      </w:r>
    </w:p>
    <w:p w14:paraId="0FBEC2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[AC-wlan-ap-3]ap-name ap3</w:t>
      </w:r>
    </w:p>
    <w:p w14:paraId="24327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[AC-wlan-ap-3]q</w:t>
      </w:r>
    </w:p>
    <w:p w14:paraId="3FCC7B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[AC-wlan-view]security-profile name security</w:t>
      </w:r>
    </w:p>
    <w:p w14:paraId="22A3D8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[AC-wlan-sec-prof-security]security wpa2 psk pass-phrase huawei@123 aes</w:t>
      </w:r>
    </w:p>
    <w:p w14:paraId="02BFF1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[AC-wlan-sec-prof-security]q</w:t>
      </w:r>
    </w:p>
    <w:p w14:paraId="18A2B5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[AC-wlan-view]ssid-profile name ssid</w:t>
      </w:r>
    </w:p>
    <w:p w14:paraId="3512D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[AC-wlan-ssid-prof-ssid]ssid wifi</w:t>
      </w:r>
    </w:p>
    <w:p w14:paraId="2DF71E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[AC-wlan-ssid-prof-ssid]q</w:t>
      </w:r>
    </w:p>
    <w:p w14:paraId="7C5616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[AC-wlan-view]vap-profile name vap</w:t>
      </w:r>
    </w:p>
    <w:p w14:paraId="0DB0F3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[AC-wlan-vap-prof-vap]forward-mode tunnel</w:t>
      </w:r>
    </w:p>
    <w:p w14:paraId="5869B5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[AC-wlan-vap-prof-vap]service-vlan vlan-id 1000</w:t>
      </w:r>
    </w:p>
    <w:p w14:paraId="6A6CB5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[AC-wlan-vap-prof-vap]security-profile security</w:t>
      </w:r>
    </w:p>
    <w:p w14:paraId="676D54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[AC-wlan-vap-prof-vap]ssid-profile ssid</w:t>
      </w:r>
    </w:p>
    <w:p w14:paraId="684914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[AC-wlan-vap-prof-vap]q</w:t>
      </w:r>
    </w:p>
    <w:p w14:paraId="5698C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[AC-wlan-ap-group-ap]vap-profile vap wlan 1 radio all</w:t>
      </w:r>
    </w:p>
    <w:p w14:paraId="3D4E62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[AC-wlan-ap-group-ap]q</w:t>
      </w:r>
    </w:p>
    <w:p w14:paraId="03333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7、控制访问技术ACL配置</w:t>
      </w:r>
    </w:p>
    <w:p w14:paraId="6019F5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市场部、研发部、人力部互通，市场部不通行政部，行政部、研发部、人力部互通、财务部只能和行政部互通。</w:t>
      </w:r>
    </w:p>
    <w:p w14:paraId="5EF814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[SW1]acl number 3000</w:t>
      </w:r>
    </w:p>
    <w:p w14:paraId="6E36ED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[SW1-acl-adv-3000] rule 5 deny ip source 192.168.10.0 0.0.0.255 destination 192.168.50.0 0.0.0.255</w:t>
      </w:r>
    </w:p>
    <w:p w14:paraId="4C4CDA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[SW1-acl-adv-3000] rule 10 permit ip</w:t>
      </w:r>
    </w:p>
    <w:p w14:paraId="3B66B6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[SW1-acl-adv-3000]acl number 3001</w:t>
      </w:r>
    </w:p>
    <w:p w14:paraId="6E6751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[SW1-acl-adv-3001]rule deny ip sou 192.168.40.0 0.0.0.255 de 192.168.10.0 0.0.0.255</w:t>
      </w:r>
    </w:p>
    <w:p w14:paraId="0CAAE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[SW1-acl-adv-3001]rule deny ip sou 192.168.40.0 0.0.0.255 de 192.168.20.0 0.0.0.255</w:t>
      </w:r>
    </w:p>
    <w:p w14:paraId="14A1B1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[SW1-acl-adv-3001]rule deny ip sou 192.168.40.0 0.0.0.255 de 192.168.30.0 0.0.0.255</w:t>
      </w:r>
    </w:p>
    <w:p w14:paraId="1A2AC9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[SW1-acl-adv-3001]rule deny ip sou 192.168.40.0 0.0.0.255 de 192.168.100.0 0.0.0.255</w:t>
      </w:r>
    </w:p>
    <w:p w14:paraId="76883E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[SW1-acl-adv-3001]rule per ip </w:t>
      </w:r>
    </w:p>
    <w:p w14:paraId="63D1AA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g0/0/1</w:t>
      </w:r>
    </w:p>
    <w:p w14:paraId="7D861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[SW1-GigabitEthernet0/0/1]traffic-filter inbound acl 3000</w:t>
      </w:r>
    </w:p>
    <w:p w14:paraId="1CBB6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[SW1-GigabitEthernet0/0/1]q</w:t>
      </w:r>
    </w:p>
    <w:p w14:paraId="5D3B1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[SW1]int g0/0/3</w:t>
      </w:r>
    </w:p>
    <w:p w14:paraId="3EDF8B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[SW1-GigabitEthernet0/0/3]traffic-filter inbound acl 3001</w:t>
      </w:r>
    </w:p>
    <w:p w14:paraId="21015B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4C232F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[SW2]acl number 3000</w:t>
      </w:r>
    </w:p>
    <w:p w14:paraId="7CD8BF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[SW2-acl-adv-3000] rule 5 deny ip source 192.168.10.0 0.0.0.255 destination 192.168.50.0 0.0.0.255</w:t>
      </w:r>
    </w:p>
    <w:p w14:paraId="2234D1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[SW2-acl-adv-3000] rule 10 permit ip</w:t>
      </w:r>
    </w:p>
    <w:p w14:paraId="5F59D7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[SW2-acl-adv-3000]acl number 3001</w:t>
      </w:r>
    </w:p>
    <w:p w14:paraId="14ACA8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[SW2-acl-adv-3001]rule deny ip sou 192.168.40.0 0.0.0.255 de 192.168.10.0 0.0.0.25</w:t>
      </w:r>
    </w:p>
    <w:p w14:paraId="3EC486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[SW2-acl-adv-3001]rule deny ip sou 192.168.40.0 0.0.0.255 de 192.168.20.0 0.0.0.255</w:t>
      </w:r>
    </w:p>
    <w:p w14:paraId="1468C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[SW2-acl-adv-3001]rule deny ip sou 192.168.40.0 0.0.0.255 de 192.168.30.0 0.0.0.255</w:t>
      </w:r>
    </w:p>
    <w:p w14:paraId="11B1C7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[SW2-acl-adv-3001]rule deny ip sou 192.168.40.0 0.0.0.255 de 192.168.100.0 0.0.0.255</w:t>
      </w:r>
    </w:p>
    <w:p w14:paraId="6C419D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[SW2-acl-adv-3001]rule per ip </w:t>
      </w:r>
    </w:p>
    <w:p w14:paraId="2C38AF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g0/0/1</w:t>
      </w:r>
    </w:p>
    <w:p w14:paraId="15A16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[SW2-GigabitEthernet0/0/1]traffic-filter inbound acl 3000</w:t>
      </w:r>
    </w:p>
    <w:p w14:paraId="6D1355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[SW2-GigabitEthernet0/0/1]q</w:t>
      </w:r>
    </w:p>
    <w:p w14:paraId="19C7C5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[SW2]int g0/0/3</w:t>
      </w:r>
    </w:p>
    <w:p w14:paraId="1FFBD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[SW2-GigabitEthernet0/0/3]traffic-filter inbound acl 3001</w:t>
      </w:r>
    </w:p>
    <w:p w14:paraId="1B588A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8、防火墙安全策略配置</w:t>
      </w:r>
    </w:p>
    <w:p w14:paraId="2ECD1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放通trust到untrust的上网数据,放通trust到dmz访问服务器的数据,放通untrust到dmz的web服务器数据.</w:t>
      </w:r>
    </w:p>
    <w:p w14:paraId="0E2E5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[FW1]security-policy</w:t>
      </w:r>
    </w:p>
    <w:p w14:paraId="23817B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[FW1-policy-security]rule name t-u</w:t>
      </w:r>
    </w:p>
    <w:p w14:paraId="3972BA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[FW1-policy-security-rule-t-u]source-zone trust </w:t>
      </w:r>
    </w:p>
    <w:p w14:paraId="015FDC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[FW1-policy-security-rule-t-u]destination-zone untrust </w:t>
      </w:r>
    </w:p>
    <w:p w14:paraId="55925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[FW1-policy-security-rule-t-u]ac p</w:t>
      </w:r>
    </w:p>
    <w:p w14:paraId="6B2DB1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[FW1-policy-security-rule-t-u]q</w:t>
      </w:r>
    </w:p>
    <w:p w14:paraId="530205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[FW1-policy-security]rule name t-d</w:t>
      </w:r>
    </w:p>
    <w:p w14:paraId="0F9918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[FW1-policy-security-rule-t-d]source-zone trust </w:t>
      </w:r>
    </w:p>
    <w:p w14:paraId="7F527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[FW1-policy-security-rule-t-d]destination-zone dmz</w:t>
      </w:r>
    </w:p>
    <w:p w14:paraId="1A8E8E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[FW1-policy-security-rule-t-d]ac p</w:t>
      </w:r>
    </w:p>
    <w:p w14:paraId="69F9A8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[FW1-policy-security-rule-t-d]rule name u-d</w:t>
      </w:r>
    </w:p>
    <w:p w14:paraId="29CFD6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[FW1-policy-security-rule-u-d]source-zone untrust </w:t>
      </w:r>
    </w:p>
    <w:p w14:paraId="256645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[FW1-policy-security-rule-u-d]destination-zone dmz </w:t>
      </w:r>
    </w:p>
    <w:p w14:paraId="5F74B4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[FW1-policy-security-rule-u-d]destination-address 172.16.50.10 32</w:t>
      </w:r>
    </w:p>
    <w:p w14:paraId="1B445B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[FW1-policy-security-rule-u-d]destination-address 172.16.50.20 32</w:t>
      </w:r>
    </w:p>
    <w:p w14:paraId="287E5F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[FW1-policy-security-rule-u-d]service http ftp</w:t>
      </w:r>
    </w:p>
    <w:p w14:paraId="131085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[FW1-policy-security-rule-u-d]ac p</w:t>
      </w:r>
    </w:p>
    <w:p w14:paraId="7BE075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[FW1-policy-security-rule-u-d]q</w:t>
      </w:r>
    </w:p>
    <w:p w14:paraId="6D0E2B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[FW1-policy-security]q</w:t>
      </w:r>
    </w:p>
    <w:p w14:paraId="53AFA6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9、NAT策略配置</w:t>
      </w:r>
    </w:p>
    <w:p w14:paraId="149FF8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[FW1]nat-policy </w:t>
      </w:r>
    </w:p>
    <w:p w14:paraId="58090B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[FW1-policy-nat]rule name t-u-nat</w:t>
      </w:r>
    </w:p>
    <w:p w14:paraId="6E03E6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[FW1-policy-nat-rule-t-u-nat]source-zone trust </w:t>
      </w:r>
    </w:p>
    <w:p w14:paraId="26C133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[FW1-policy-nat-rule-t-u-nat]destination-zone untrust </w:t>
      </w:r>
    </w:p>
    <w:p w14:paraId="5CD259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[FW1-policy-nat-rule-t-u-nat]action source-nat easy-ip </w:t>
      </w:r>
    </w:p>
    <w:p w14:paraId="0CBF0F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[FW1-policy-nat-rule-t-u-nat]q</w:t>
      </w:r>
    </w:p>
    <w:p w14:paraId="18B285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[FW1-policy-nat]q</w:t>
      </w:r>
    </w:p>
    <w:p w14:paraId="13ACD6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10、NAT Server配置</w:t>
      </w:r>
    </w:p>
    <w:p w14:paraId="68BE6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[FW1]nat server pro tcp global 202.96.137.88 8080 inside 172.16.50.10 www </w:t>
      </w:r>
      <w:r>
        <w:rPr>
          <w:rFonts w:hint="eastAsia" w:ascii="宋体" w:hAnsi="宋体" w:eastAsia="宋体"/>
          <w:sz w:val="24"/>
          <w:szCs w:val="24"/>
        </w:rPr>
        <w:tab/>
      </w:r>
    </w:p>
    <w:p w14:paraId="6C858A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[FW1]nat server pro tcp global 202.96.137.88 ftp inside 172.16.50.20 ftp</w:t>
      </w:r>
    </w:p>
    <w:p w14:paraId="024F0D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黑体" w:hAnsi="黑体" w:eastAsia="黑体"/>
          <w:sz w:val="28"/>
          <w:szCs w:val="28"/>
        </w:rPr>
      </w:pPr>
      <w:bookmarkStart w:id="29" w:name="_Toc16195"/>
      <w:r>
        <w:rPr>
          <w:rFonts w:hint="eastAsia" w:ascii="黑体" w:hAnsi="黑体" w:eastAsia="黑体"/>
          <w:sz w:val="28"/>
          <w:szCs w:val="28"/>
        </w:rPr>
        <w:br w:type="page"/>
      </w:r>
    </w:p>
    <w:p w14:paraId="0D9A7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outlineLvl w:val="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参考文献</w:t>
      </w:r>
      <w:bookmarkEnd w:id="29"/>
    </w:p>
    <w:p w14:paraId="1A7C3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[1]  曹亚新. 网络综合布线系统在智慧农业中的应用探讨——以河北省邯郸市草莓采摘大棚为例[J]. 农业产业化, 2025, (11): 118-120.</w:t>
      </w:r>
    </w:p>
    <w:p w14:paraId="33F0E3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[2]  潘旭, 罗阳, 汪建安, 安凯. 一种基于双开口谐振环的双频吸波体设计[J]. 现代信息科技, 2025, 9(20): 17-20+26.</w:t>
      </w:r>
    </w:p>
    <w:p w14:paraId="216D45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[3]  邢存库. 基于内外网协同的医院WLAN规划研究[J]. 智能物联技术, 2025, 57(05): 132-135.</w:t>
      </w:r>
    </w:p>
    <w:p w14:paraId="13D25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[4]  水海红. 无线局域网组建和优化关键技术研究[J]. 电脑编程技巧与维护, 2025, (09): 93-95+106.</w:t>
      </w:r>
    </w:p>
    <w:p w14:paraId="0B636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[5]  郭首江, 王凌, 冯凯亮. 铁路站场无线局域网安全防御体系研究[J]. 铁路计算机应用, 2025, 34(09): 68-73.</w:t>
      </w:r>
    </w:p>
    <w:p w14:paraId="3FC354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[6]  任智, 叶太林, 张平喜, 陈虹林. 基于混合天线的太赫兹无线局域网MAC协议[J]. 光通信研究.</w:t>
      </w:r>
    </w:p>
    <w:p w14:paraId="4E7E4A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[7]  甘勇见, 李君. 基于无线局域网通感一体化的园区节能安防系统设计[J]. 华东科技, 2025, (09): 78-80.</w:t>
      </w:r>
    </w:p>
    <w:p w14:paraId="2B0D00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[8]  王智民, 徐佳. 无线动态变频技术在无线网络中的应用及展望[J]. 物联网技术, 2025, 15(17): 61-64+70.</w:t>
      </w:r>
    </w:p>
    <w:p w14:paraId="050419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[9]  古兴民, 党仲魁, 赵全东, 王悦, 邵苏杰. 面向上行链路随机接入的电力无线局域网功耗优化方法[J]. 宁夏电力, 2025, (04): 31-38.</w:t>
      </w:r>
    </w:p>
    <w:p w14:paraId="7F2631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[10]  吕平, 邢春阳, 王义华, 王师尧, 陈龙吟. 基于SDN的城市轨道交通车站综合数据网方案及试点应用——以青岛地铁6号线为例[J]. 现代城市轨道交通, 2025, (08): 46-51.</w:t>
      </w:r>
    </w:p>
    <w:p w14:paraId="4DBD30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[11]  田祎, 刘爱军, 欧培峰. 基于混合整数线性规划的多频段WLAN接入点部署与信道资源协同优化[J]. 企业科技与发展, 2025, (05): 87-90.</w:t>
      </w:r>
    </w:p>
    <w:p w14:paraId="431B16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[12]  罗炜, 张立志, 牛戈. 基于多特征参数的Wi-Fi钓鱼热点联合检测技术研究[J]. 计算机应用与软件, 2025, 42(07): 120-125+198.</w:t>
      </w:r>
    </w:p>
    <w:p w14:paraId="54372A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[13]  王德民. 基于深度强化学习的IEEE 802.11ax性能优化与安全性研究[D]. 河南工业大学, 2025.</w:t>
      </w:r>
    </w:p>
    <w:p w14:paraId="1F746F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[14]  李江洲. 下一代无线局域网多AP关键技术研究[D]. 北京邮电大学, 2025.</w:t>
      </w:r>
    </w:p>
    <w:p w14:paraId="6E4274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[15]  陈琳, 魏娟. 无线局域网多模态数据标签自适应标注方法[J]. 吉林大学学报(理学版), 2025, 63(03): 878-884.</w:t>
      </w:r>
    </w:p>
    <w:p w14:paraId="70C6AC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[16]  王媛. WLAN室内定位技术的研究现状与发展趋势[J]. 中国宽带, 2025, 21(06): 139-141.</w:t>
      </w:r>
    </w:p>
    <w:p w14:paraId="2205C0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[17]  葛瑞平. 基于人工智能背景下的高中信息技术教学[J]. 文理导航(中旬), 2025, (05): 43-45.</w:t>
      </w:r>
    </w:p>
    <w:p w14:paraId="49C4DB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[18]  林雨浓. 基于近端策略优化的WiFi-6多链路智能调度算法[J]. 广东通信技术, 2025, 45(05): 27-31.</w:t>
      </w:r>
    </w:p>
    <w:p w14:paraId="33E87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[19]  袁静娴. 了解这些名词，读懂深圳科技“含金量”[N]. 深圳商报, 2025-02-24 (A02).</w:t>
      </w:r>
    </w:p>
    <w:p w14:paraId="130A68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240" w:hanging="240" w:hangingChars="1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[20]  王新鹏, 段晓霞. 基于无线局域网的移动终端多通道融合通信技术[J]. 长江信息通信, 2025, 38(02): 182-184.</w:t>
      </w:r>
    </w:p>
    <w:p w14:paraId="4441B2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/>
          <w:sz w:val="24"/>
          <w:szCs w:val="24"/>
        </w:rPr>
      </w:pPr>
    </w:p>
    <w:p w14:paraId="452679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28"/>
          <w:szCs w:val="28"/>
        </w:rPr>
        <w:sectPr>
          <w:pgSz w:w="11906" w:h="16838"/>
          <w:pgMar w:top="1440" w:right="1797" w:bottom="1440" w:left="1797" w:header="851" w:footer="992" w:gutter="0"/>
          <w:cols w:space="425" w:num="1"/>
          <w:rtlGutter w:val="0"/>
          <w:docGrid w:type="lines" w:linePitch="312" w:charSpace="0"/>
        </w:sectPr>
      </w:pPr>
    </w:p>
    <w:p w14:paraId="0C85C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outlineLvl w:val="0"/>
        <w:rPr>
          <w:rFonts w:hint="eastAsia" w:ascii="黑体" w:hAnsi="黑体" w:eastAsia="黑体"/>
          <w:sz w:val="30"/>
          <w:szCs w:val="30"/>
        </w:rPr>
      </w:pPr>
      <w:bookmarkStart w:id="30" w:name="_Toc21766"/>
      <w:r>
        <w:rPr>
          <w:rFonts w:hint="eastAsia" w:ascii="黑体" w:hAnsi="黑体" w:eastAsia="黑体"/>
          <w:sz w:val="30"/>
          <w:szCs w:val="30"/>
        </w:rPr>
        <w:t>致  谢</w:t>
      </w:r>
      <w:bookmarkEnd w:id="30"/>
    </w:p>
    <w:p w14:paraId="1CA9D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在本毕业设计完成之际，谨向所有给予我指导、帮助与支持的师长、同学和家人致以最诚挚的感谢。</w:t>
      </w:r>
    </w:p>
    <w:p w14:paraId="7343EF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首先，衷心感谢我的指导老师郑老师。从论文的选题立意、结构搭建到内容修改与最终定稿，郑老师始终给予我耐心的指导和宝贵的建议。老师严谨的治学态度、深厚的专业素养和无私的奉献精神，使我受益匪浅，不仅顺利完成了毕业设计，更学到了科学的研究方法。在此，向郑老师表达我最深的敬意与感谢。</w:t>
      </w:r>
    </w:p>
    <w:p w14:paraId="2E430B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其次，感谢信息工程学院的各位授课老师。你们传授的专业知识和技能，为本次毕业设计的开展奠定了坚实的基础。同时，感谢学院提供的学习环境与资源。</w:t>
      </w:r>
    </w:p>
    <w:p w14:paraId="15185F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感谢我的同学们，在学习和设计过程中，我们互相交流、共同探讨，你们的陪伴与鼓励是我前进的动力。</w:t>
      </w:r>
    </w:p>
    <w:p w14:paraId="36590C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最后，特别感谢我的家人。你们一直以来在物质和精神上给予我无条件的支持与关爱，是我求学路上最坚实的后盾。</w:t>
      </w:r>
    </w:p>
    <w:p w14:paraId="202EB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由于本人水平有限，文中难免有些许不足之处，恳请各位老师批评指正。</w:t>
      </w:r>
    </w:p>
    <w:p w14:paraId="68C4D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再次向所有关心和帮助过我的人表示衷心的感谢！</w:t>
      </w:r>
    </w:p>
    <w:p w14:paraId="48CB43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行楷繁体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行楷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87C12">
    <w:pPr>
      <w:pStyle w:val="12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7063953"/>
      <w:docPartObj>
        <w:docPartGallery w:val="autotext"/>
      </w:docPartObj>
    </w:sdtPr>
    <w:sdtContent>
      <w:p w14:paraId="5436F484">
        <w:pPr>
          <w:pStyle w:val="1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6D741">
    <w:pPr>
      <w:pStyle w:val="13"/>
      <w:keepNext w:val="0"/>
      <w:keepLines w:val="0"/>
      <w:pageBreakBefore w:val="0"/>
      <w:widowControl w:val="0"/>
      <w:pBdr>
        <w:bottom w:val="single" w:color="auto" w:sz="4" w:space="0"/>
      </w:pBdr>
      <w:kinsoku/>
      <w:wordWrap/>
      <w:overflowPunct/>
      <w:topLinePunct w:val="0"/>
      <w:bidi w:val="0"/>
      <w:adjustRightInd/>
      <w:snapToGrid w:val="0"/>
      <w:spacing w:line="300" w:lineRule="auto"/>
      <w:jc w:val="center"/>
      <w:textAlignment w:val="auto"/>
      <w:rPr>
        <w:rFonts w:hint="eastAsia"/>
        <w:b w:val="0"/>
        <w:bCs w:val="0"/>
      </w:rPr>
    </w:pPr>
    <w:r>
      <w:rPr>
        <w:rFonts w:ascii="宋体" w:hAnsi="宋体" w:eastAsia="宋体"/>
        <w:b w:val="0"/>
        <w:bCs w:val="0"/>
        <w:sz w:val="21"/>
        <w:szCs w:val="21"/>
      </w:rPr>
      <w:t>广东创新科技职业学院</w:t>
    </w:r>
    <w:r>
      <w:rPr>
        <w:rFonts w:hint="eastAsia" w:ascii="宋体" w:hAnsi="宋体" w:eastAsia="宋体"/>
        <w:b w:val="0"/>
        <w:bCs w:val="0"/>
        <w:sz w:val="21"/>
        <w:szCs w:val="21"/>
      </w:rPr>
      <w:t>2026</w:t>
    </w:r>
    <w:r>
      <w:rPr>
        <w:rFonts w:ascii="宋体" w:hAnsi="宋体" w:eastAsia="宋体"/>
        <w:b w:val="0"/>
        <w:bCs w:val="0"/>
        <w:sz w:val="21"/>
        <w:szCs w:val="21"/>
      </w:rPr>
      <w:t>届毕业设计</w:t>
    </w:r>
    <w:r>
      <w:rPr>
        <w:rFonts w:hint="eastAsia" w:ascii="宋体" w:hAnsi="宋体" w:eastAsia="宋体"/>
        <w:b w:val="0"/>
        <w:bCs w:val="0"/>
        <w:sz w:val="21"/>
        <w:szCs w:val="21"/>
      </w:rPr>
      <w:t>（</w:t>
    </w:r>
    <w:r>
      <w:rPr>
        <w:rFonts w:ascii="宋体" w:hAnsi="宋体" w:eastAsia="宋体"/>
        <w:b w:val="0"/>
        <w:bCs w:val="0"/>
        <w:sz w:val="21"/>
        <w:szCs w:val="21"/>
      </w:rPr>
      <w:t>论文</w:t>
    </w:r>
    <w:r>
      <w:rPr>
        <w:rFonts w:hint="eastAsia" w:ascii="宋体" w:hAnsi="宋体" w:eastAsia="宋体"/>
        <w:b w:val="0"/>
        <w:bCs w:val="0"/>
        <w:sz w:val="21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E77"/>
    <w:rsid w:val="000101D3"/>
    <w:rsid w:val="000237B1"/>
    <w:rsid w:val="000571AF"/>
    <w:rsid w:val="001173F5"/>
    <w:rsid w:val="001335E1"/>
    <w:rsid w:val="00155341"/>
    <w:rsid w:val="00171199"/>
    <w:rsid w:val="001A6A44"/>
    <w:rsid w:val="001E2138"/>
    <w:rsid w:val="001F2878"/>
    <w:rsid w:val="00202A48"/>
    <w:rsid w:val="00217A71"/>
    <w:rsid w:val="00221058"/>
    <w:rsid w:val="00280C06"/>
    <w:rsid w:val="002812F3"/>
    <w:rsid w:val="002E374C"/>
    <w:rsid w:val="00307AF2"/>
    <w:rsid w:val="00361853"/>
    <w:rsid w:val="00387417"/>
    <w:rsid w:val="0038763E"/>
    <w:rsid w:val="00411879"/>
    <w:rsid w:val="00441DA0"/>
    <w:rsid w:val="00490AEB"/>
    <w:rsid w:val="00491349"/>
    <w:rsid w:val="004946ED"/>
    <w:rsid w:val="00507653"/>
    <w:rsid w:val="005260D6"/>
    <w:rsid w:val="0053256C"/>
    <w:rsid w:val="005A60A2"/>
    <w:rsid w:val="005E133E"/>
    <w:rsid w:val="00601680"/>
    <w:rsid w:val="00640A68"/>
    <w:rsid w:val="00643E99"/>
    <w:rsid w:val="006B5F5E"/>
    <w:rsid w:val="006D39B5"/>
    <w:rsid w:val="006F0F38"/>
    <w:rsid w:val="0071401A"/>
    <w:rsid w:val="00722DF3"/>
    <w:rsid w:val="00746E77"/>
    <w:rsid w:val="007626CD"/>
    <w:rsid w:val="007707A7"/>
    <w:rsid w:val="007E3139"/>
    <w:rsid w:val="0085064A"/>
    <w:rsid w:val="00896177"/>
    <w:rsid w:val="009A016B"/>
    <w:rsid w:val="009A3EF3"/>
    <w:rsid w:val="009C45A5"/>
    <w:rsid w:val="009D122A"/>
    <w:rsid w:val="009D12DA"/>
    <w:rsid w:val="00A2405A"/>
    <w:rsid w:val="00A34BC6"/>
    <w:rsid w:val="00A827B3"/>
    <w:rsid w:val="00AC75DA"/>
    <w:rsid w:val="00AD647A"/>
    <w:rsid w:val="00B138D2"/>
    <w:rsid w:val="00B5778B"/>
    <w:rsid w:val="00B974AC"/>
    <w:rsid w:val="00BA23F5"/>
    <w:rsid w:val="00BC17C8"/>
    <w:rsid w:val="00BC4B73"/>
    <w:rsid w:val="00C12F06"/>
    <w:rsid w:val="00C21175"/>
    <w:rsid w:val="00C55D52"/>
    <w:rsid w:val="00C705FD"/>
    <w:rsid w:val="00CE131E"/>
    <w:rsid w:val="00CF2F15"/>
    <w:rsid w:val="00D7659B"/>
    <w:rsid w:val="00D84658"/>
    <w:rsid w:val="00DA3626"/>
    <w:rsid w:val="00E10171"/>
    <w:rsid w:val="00E37F99"/>
    <w:rsid w:val="00E41F34"/>
    <w:rsid w:val="00E45BAA"/>
    <w:rsid w:val="00E87EC0"/>
    <w:rsid w:val="00EF77EA"/>
    <w:rsid w:val="00F0373B"/>
    <w:rsid w:val="00F217FC"/>
    <w:rsid w:val="00F414B2"/>
    <w:rsid w:val="00F437A7"/>
    <w:rsid w:val="00F93702"/>
    <w:rsid w:val="00FC107F"/>
    <w:rsid w:val="00FE7F75"/>
    <w:rsid w:val="0489668E"/>
    <w:rsid w:val="0D8C5246"/>
    <w:rsid w:val="19430300"/>
    <w:rsid w:val="1C2A4027"/>
    <w:rsid w:val="21C66054"/>
    <w:rsid w:val="24253F82"/>
    <w:rsid w:val="25AFB3B4"/>
    <w:rsid w:val="2741157D"/>
    <w:rsid w:val="348103B3"/>
    <w:rsid w:val="42002A64"/>
    <w:rsid w:val="58051478"/>
    <w:rsid w:val="650F0663"/>
    <w:rsid w:val="651677A7"/>
    <w:rsid w:val="703F6AB7"/>
    <w:rsid w:val="716C5C34"/>
    <w:rsid w:val="7F5F53B2"/>
    <w:rsid w:val="7F7F85D9"/>
    <w:rsid w:val="7FAA37BD"/>
    <w:rsid w:val="7FD8234F"/>
    <w:rsid w:val="7FFFCD60"/>
    <w:rsid w:val="B56F71FD"/>
    <w:rsid w:val="F7F8286A"/>
    <w:rsid w:val="FD152249"/>
    <w:rsid w:val="FDD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unhideWhenUsed/>
    <w:qFormat/>
    <w:uiPriority w:val="39"/>
    <w:pPr>
      <w:widowControl/>
      <w:tabs>
        <w:tab w:val="right" w:leader="dot" w:pos="8296"/>
      </w:tabs>
      <w:spacing w:after="100" w:line="259" w:lineRule="auto"/>
      <w:ind w:left="442" w:firstLine="770" w:firstLineChars="350"/>
      <w:jc w:val="left"/>
    </w:pPr>
    <w:rPr>
      <w:rFonts w:cs="Times New Roman"/>
      <w:kern w:val="0"/>
      <w:sz w:val="22"/>
    </w:rPr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  <w:pPr>
      <w:widowControl/>
      <w:tabs>
        <w:tab w:val="right" w:leader="dot" w:pos="8296"/>
      </w:tabs>
      <w:spacing w:after="100" w:line="259" w:lineRule="auto"/>
      <w:ind w:firstLine="600" w:firstLineChars="200"/>
      <w:jc w:val="left"/>
    </w:pPr>
    <w:rPr>
      <w:rFonts w:ascii="宋体" w:hAnsi="宋体" w:eastAsia="宋体" w:cs="Times New Roman"/>
      <w:kern w:val="0"/>
      <w:sz w:val="30"/>
    </w:rPr>
  </w:style>
  <w:style w:type="paragraph" w:styleId="15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autoRedefine/>
    <w:unhideWhenUsed/>
    <w:qFormat/>
    <w:uiPriority w:val="39"/>
    <w:pPr>
      <w:widowControl/>
      <w:tabs>
        <w:tab w:val="right" w:leader="dot" w:pos="8296"/>
      </w:tabs>
      <w:spacing w:after="100" w:line="259" w:lineRule="auto"/>
      <w:ind w:left="221" w:firstLine="840" w:firstLineChars="300"/>
      <w:jc w:val="left"/>
    </w:pPr>
    <w:rPr>
      <w:rFonts w:ascii="宋体" w:hAnsi="宋体" w:eastAsia="宋体" w:cs="Times New Roman"/>
      <w:kern w:val="0"/>
      <w:sz w:val="28"/>
      <w:szCs w:val="28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FollowedHyperlink"/>
    <w:basedOn w:val="20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22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脚 字符"/>
    <w:basedOn w:val="20"/>
    <w:link w:val="12"/>
    <w:qFormat/>
    <w:uiPriority w:val="99"/>
    <w:rPr>
      <w:sz w:val="18"/>
      <w:szCs w:val="18"/>
    </w:rPr>
  </w:style>
  <w:style w:type="character" w:customStyle="1" w:styleId="42">
    <w:name w:val="页眉 字符"/>
    <w:basedOn w:val="20"/>
    <w:link w:val="13"/>
    <w:qFormat/>
    <w:uiPriority w:val="99"/>
    <w:rPr>
      <w:sz w:val="18"/>
      <w:szCs w:val="18"/>
    </w:rPr>
  </w:style>
  <w:style w:type="paragraph" w:customStyle="1" w:styleId="4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character" w:customStyle="1" w:styleId="44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0BEAC246-369F-436E-A4B3-156C38B726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4130</Words>
  <Characters>4323</Characters>
  <Lines>222</Lines>
  <Paragraphs>62</Paragraphs>
  <TotalTime>1</TotalTime>
  <ScaleCrop>false</ScaleCrop>
  <LinksUpToDate>false</LinksUpToDate>
  <CharactersWithSpaces>4428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2025-12-04T13:44:00Z</dcterms:created>
  <dc:creator>宋欣 陈</dc:creator>
  <cp:lastModifiedBy>酸奶棉花糖bilili</cp:lastModifiedBy>
  <dcterms:modified xsi:type="dcterms:W3CDTF">2026-05-31T14:48:09Z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eyJoZGlkIjoiMzAyNzkyYjdmZjcwZjRiNjIzMjZmMTk3N2NkNTMxMWUiLCJ1c2VySWQiOiIxNDk2NjA2MzAxIn0=</vt:lpwstr>
  </property>
  <property fmtid="{D5CDD505-2E9C-101B-9397-08002B2CF9AE}" pid="3" name="KSOProductBuildVer">
    <vt:lpwstr>2052-12.1.0.26375</vt:lpwstr>
  </property>
  <property fmtid="{D5CDD505-2E9C-101B-9397-08002B2CF9AE}" pid="4" name="ICV">
    <vt:lpwstr>15F3300D4CAE433795C8B59219D9D152_13</vt:lpwstr>
  </property>
</Properties>
</file>