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3B2CE">
      <w:pPr>
        <w:widowControl w:val="0"/>
        <w:spacing w:after="0" w:line="240" w:lineRule="auto"/>
        <w:ind w:firstLine="480" w:firstLineChars="0"/>
        <w:jc w:val="center"/>
        <w:textAlignment w:val="baseline"/>
        <w:rPr>
          <w:rFonts w:ascii="Calibri" w:hAnsi="Calibri" w:eastAsia="宋体" w:cs="宋体"/>
          <w:kern w:val="2"/>
          <w:sz w:val="21"/>
          <w:szCs w:val="22"/>
        </w:rPr>
      </w:pPr>
      <w:bookmarkStart w:id="0" w:name="_Hlk120520287"/>
      <w:bookmarkEnd w:id="0"/>
      <w:bookmarkStart w:id="1" w:name="_Toc29156"/>
      <w:bookmarkStart w:id="2" w:name="_Toc224743541"/>
      <w:bookmarkStart w:id="3" w:name="_Toc224667094"/>
      <w:bookmarkStart w:id="4" w:name="_Toc225605088"/>
      <w:bookmarkStart w:id="5" w:name="_Toc224742796"/>
      <w:bookmarkStart w:id="6" w:name="_Toc224667023"/>
      <w:bookmarkStart w:id="7" w:name="_Toc224667181"/>
      <w:bookmarkStart w:id="8" w:name="_Toc224860831"/>
      <w:bookmarkStart w:id="9" w:name="_Toc225608844"/>
      <w:bookmarkStart w:id="10" w:name="_Toc225610935"/>
      <w:bookmarkStart w:id="11" w:name="_Toc225612819"/>
      <w:bookmarkStart w:id="12" w:name="_Toc226818257"/>
      <w:bookmarkStart w:id="13" w:name="_Toc226818115"/>
      <w:bookmarkStart w:id="14" w:name="_Toc225605372"/>
      <w:bookmarkStart w:id="15" w:name="_Toc225608119"/>
      <w:r>
        <w:rPr>
          <w:rFonts w:ascii="宋体" w:hAnsi="宋体" w:eastAsia="宋体" w:cs="宋体"/>
          <w:kern w:val="2"/>
          <w:szCs w:val="24"/>
        </w:rPr>
        <w:drawing>
          <wp:inline distT="0" distB="0" distL="114300" distR="114300">
            <wp:extent cx="5074920" cy="911860"/>
            <wp:effectExtent l="0" t="0" r="11430" b="25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6"/>
                    <a:stretch>
                      <a:fillRect/>
                    </a:stretch>
                  </pic:blipFill>
                  <pic:spPr>
                    <a:xfrm>
                      <a:off x="0" y="0"/>
                      <a:ext cx="5074920" cy="911860"/>
                    </a:xfrm>
                    <a:prstGeom prst="rect">
                      <a:avLst/>
                    </a:prstGeom>
                    <a:noFill/>
                    <a:ln>
                      <a:noFill/>
                    </a:ln>
                  </pic:spPr>
                </pic:pic>
              </a:graphicData>
            </a:graphic>
          </wp:inline>
        </w:drawing>
      </w:r>
      <w:r>
        <w:rPr>
          <w:rFonts w:hint="eastAsia" w:ascii="Calibri" w:hAnsi="Calibri" w:eastAsia="等线" w:cs="Times New Roman"/>
          <w:kern w:val="2"/>
          <w:sz w:val="21"/>
          <w:szCs w:val="22"/>
        </w:rPr>
        <w:t xml:space="preserve"> </w:t>
      </w:r>
    </w:p>
    <w:p w14:paraId="7B1AAE01">
      <w:pPr>
        <w:widowControl w:val="0"/>
        <w:spacing w:after="0" w:line="240" w:lineRule="auto"/>
        <w:ind w:firstLine="964" w:firstLineChars="100"/>
        <w:jc w:val="center"/>
        <w:textAlignment w:val="baseline"/>
        <w:rPr>
          <w:rFonts w:hint="eastAsia" w:ascii="黑体" w:hAnsi="黑体" w:eastAsia="黑体" w:cs="黑体"/>
          <w:b/>
          <w:bCs/>
          <w:kern w:val="2"/>
          <w:sz w:val="96"/>
          <w:szCs w:val="96"/>
        </w:rPr>
      </w:pPr>
    </w:p>
    <w:p w14:paraId="52E192EF">
      <w:pPr>
        <w:widowControl w:val="0"/>
        <w:spacing w:after="0" w:line="240" w:lineRule="auto"/>
        <w:ind w:firstLine="964" w:firstLineChars="100"/>
        <w:jc w:val="center"/>
        <w:textAlignment w:val="baseline"/>
        <w:rPr>
          <w:rFonts w:hint="eastAsia" w:ascii="黑体" w:hAnsi="黑体" w:eastAsia="黑体" w:cs="黑体"/>
          <w:b/>
          <w:bCs/>
          <w:kern w:val="2"/>
          <w:sz w:val="96"/>
          <w:szCs w:val="96"/>
        </w:rPr>
      </w:pPr>
      <w:r>
        <w:rPr>
          <w:rFonts w:hint="eastAsia" w:ascii="黑体" w:hAnsi="黑体" w:eastAsia="黑体" w:cs="黑体"/>
          <w:b/>
          <w:bCs/>
          <w:kern w:val="2"/>
          <w:sz w:val="96"/>
          <w:szCs w:val="96"/>
        </w:rPr>
        <w:t>毕业设计(论文)</w:t>
      </w:r>
    </w:p>
    <w:p w14:paraId="5751ADBE">
      <w:pPr>
        <w:widowControl w:val="0"/>
        <w:spacing w:after="0" w:line="240" w:lineRule="auto"/>
        <w:ind w:firstLine="803" w:firstLineChars="200"/>
        <w:jc w:val="both"/>
        <w:textAlignment w:val="baseline"/>
        <w:rPr>
          <w:rFonts w:hint="eastAsia" w:ascii="黑体" w:hAnsi="黑体" w:eastAsia="黑体" w:cs="黑体"/>
          <w:b/>
          <w:bCs/>
          <w:kern w:val="2"/>
          <w:sz w:val="40"/>
          <w:szCs w:val="40"/>
        </w:rPr>
      </w:pP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7"/>
        <w:gridCol w:w="6627"/>
      </w:tblGrid>
      <w:tr w14:paraId="43177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67DE9189">
            <w:pPr>
              <w:widowControl w:val="0"/>
              <w:tabs>
                <w:tab w:val="right" w:pos="2552"/>
                <w:tab w:val="left" w:pos="8222"/>
              </w:tabs>
              <w:spacing w:after="0" w:line="800" w:lineRule="exact"/>
              <w:ind w:firstLine="0" w:firstLineChars="0"/>
              <w:jc w:val="center"/>
              <w:textAlignment w:val="baseline"/>
              <w:rPr>
                <w:rFonts w:ascii="Calibri" w:hAnsi="Calibri" w:eastAsia="等线" w:cs="Times New Roman"/>
                <w:spacing w:val="20"/>
                <w:kern w:val="2"/>
                <w:sz w:val="36"/>
                <w:szCs w:val="36"/>
                <w:u w:val="single"/>
              </w:rPr>
            </w:pPr>
            <w:r>
              <w:rPr>
                <w:rFonts w:hint="eastAsia" w:ascii="Calibri" w:hAnsi="Calibri" w:eastAsia="等线" w:cs="Times New Roman"/>
                <w:spacing w:val="20"/>
                <w:kern w:val="2"/>
                <w:sz w:val="36"/>
                <w:szCs w:val="36"/>
              </w:rPr>
              <w:t xml:space="preserve"> 题   </w:t>
            </w:r>
            <w:r>
              <w:rPr>
                <w:rFonts w:ascii="Calibri" w:hAnsi="Calibri" w:eastAsia="等线" w:cs="Times New Roman"/>
                <w:spacing w:val="20"/>
                <w:kern w:val="2"/>
                <w:sz w:val="36"/>
                <w:szCs w:val="36"/>
              </w:rPr>
              <w:t xml:space="preserve"> 目</w:t>
            </w:r>
          </w:p>
        </w:tc>
        <w:tc>
          <w:tcPr>
            <w:tcW w:w="6627" w:type="dxa"/>
            <w:tcBorders>
              <w:bottom w:val="single" w:color="auto" w:sz="4" w:space="0"/>
            </w:tcBorders>
          </w:tcPr>
          <w:p w14:paraId="236595C8">
            <w:pPr>
              <w:widowControl w:val="0"/>
              <w:tabs>
                <w:tab w:val="right" w:pos="2552"/>
                <w:tab w:val="left" w:pos="8222"/>
              </w:tabs>
              <w:spacing w:after="0" w:line="800" w:lineRule="exact"/>
              <w:ind w:firstLine="0" w:firstLineChars="0"/>
              <w:jc w:val="both"/>
              <w:textAlignment w:val="baseline"/>
              <w:rPr>
                <w:rFonts w:ascii="Calibri" w:hAnsi="Calibri" w:eastAsia="等线" w:cs="Times New Roman"/>
                <w:spacing w:val="20"/>
                <w:kern w:val="2"/>
                <w:sz w:val="36"/>
                <w:szCs w:val="36"/>
              </w:rPr>
            </w:pPr>
            <w:r>
              <w:rPr>
                <w:rFonts w:hint="eastAsia" w:ascii="Calibri" w:hAnsi="Calibri" w:eastAsia="等线" w:cs="Times New Roman"/>
                <w:spacing w:val="20"/>
                <w:kern w:val="2"/>
                <w:sz w:val="36"/>
                <w:szCs w:val="36"/>
              </w:rPr>
              <w:t xml:space="preserve"> </w:t>
            </w:r>
            <w:r>
              <w:rPr>
                <w:rFonts w:ascii="Calibri" w:hAnsi="Calibri" w:eastAsia="等线" w:cs="Times New Roman"/>
                <w:spacing w:val="20"/>
                <w:kern w:val="2"/>
                <w:sz w:val="36"/>
                <w:szCs w:val="22"/>
                <w:u w:color="auto"/>
              </w:rPr>
              <w:t>基于单片机控制的三层电梯控制</w:t>
            </w:r>
          </w:p>
        </w:tc>
      </w:tr>
      <w:tr w14:paraId="49E90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6272E8DF">
            <w:pPr>
              <w:widowControl w:val="0"/>
              <w:spacing w:after="0" w:line="800" w:lineRule="exact"/>
              <w:ind w:firstLine="0" w:firstLineChars="0"/>
              <w:jc w:val="center"/>
              <w:textAlignment w:val="baseline"/>
              <w:rPr>
                <w:rFonts w:ascii="Calibri" w:hAnsi="Calibri" w:eastAsia="宋体" w:cs="Times New Roman"/>
                <w:spacing w:val="20"/>
                <w:kern w:val="2"/>
                <w:sz w:val="36"/>
                <w:szCs w:val="36"/>
                <w:u w:val="single"/>
              </w:rPr>
            </w:pPr>
            <w:r>
              <w:rPr>
                <w:rFonts w:hint="eastAsia" w:ascii="Calibri" w:hAnsi="Calibri" w:eastAsia="等线" w:cs="Times New Roman"/>
                <w:spacing w:val="20"/>
                <w:kern w:val="2"/>
                <w:sz w:val="36"/>
                <w:szCs w:val="36"/>
              </w:rPr>
              <w:t xml:space="preserve"> 学院名称</w:t>
            </w:r>
          </w:p>
        </w:tc>
        <w:tc>
          <w:tcPr>
            <w:tcW w:w="6627" w:type="dxa"/>
            <w:tcBorders>
              <w:top w:val="single" w:color="auto" w:sz="4" w:space="0"/>
              <w:bottom w:val="single" w:color="auto" w:sz="4" w:space="0"/>
            </w:tcBorders>
          </w:tcPr>
          <w:p w14:paraId="5F3CF433">
            <w:pPr>
              <w:widowControl w:val="0"/>
              <w:spacing w:after="0" w:line="800" w:lineRule="exact"/>
              <w:ind w:firstLine="0" w:firstLineChars="0"/>
              <w:jc w:val="both"/>
              <w:textAlignment w:val="baseline"/>
              <w:rPr>
                <w:rFonts w:ascii="Calibri" w:hAnsi="Calibri" w:eastAsia="宋体" w:cs="Times New Roman"/>
                <w:spacing w:val="20"/>
                <w:kern w:val="2"/>
                <w:sz w:val="36"/>
                <w:szCs w:val="36"/>
              </w:rPr>
            </w:pPr>
            <w:r>
              <w:rPr>
                <w:rFonts w:hint="eastAsia" w:ascii="Calibri" w:hAnsi="Calibri" w:eastAsia="宋体" w:cs="Times New Roman"/>
                <w:spacing w:val="20"/>
                <w:kern w:val="2"/>
                <w:sz w:val="36"/>
                <w:szCs w:val="36"/>
              </w:rPr>
              <w:t xml:space="preserve"> </w:t>
            </w:r>
            <w:r>
              <w:rPr>
                <w:rFonts w:ascii="Calibri" w:hAnsi="Calibri" w:eastAsia="等线" w:cs="Times New Roman"/>
                <w:spacing w:val="20"/>
                <w:kern w:val="2"/>
                <w:sz w:val="36"/>
                <w:szCs w:val="22"/>
                <w:u w:color="auto"/>
              </w:rPr>
              <w:t>智能制造学院</w:t>
            </w:r>
          </w:p>
        </w:tc>
      </w:tr>
      <w:tr w14:paraId="19ADA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37FD4BA">
            <w:pPr>
              <w:widowControl w:val="0"/>
              <w:spacing w:after="0" w:line="800" w:lineRule="exact"/>
              <w:ind w:firstLine="0" w:firstLineChars="0"/>
              <w:jc w:val="center"/>
              <w:textAlignment w:val="baseline"/>
              <w:rPr>
                <w:rFonts w:ascii="Calibri" w:hAnsi="Calibri" w:eastAsia="宋体" w:cs="Times New Roman"/>
                <w:spacing w:val="20"/>
                <w:kern w:val="2"/>
                <w:sz w:val="36"/>
                <w:szCs w:val="36"/>
                <w:u w:val="single"/>
              </w:rPr>
            </w:pPr>
            <w:r>
              <w:rPr>
                <w:rFonts w:hint="eastAsia" w:ascii="Calibri" w:hAnsi="Calibri" w:eastAsia="等线" w:cs="Times New Roman"/>
                <w:spacing w:val="20"/>
                <w:kern w:val="2"/>
                <w:sz w:val="36"/>
                <w:szCs w:val="36"/>
              </w:rPr>
              <w:t xml:space="preserve"> 专    业</w:t>
            </w:r>
          </w:p>
        </w:tc>
        <w:tc>
          <w:tcPr>
            <w:tcW w:w="6627" w:type="dxa"/>
            <w:tcBorders>
              <w:top w:val="single" w:color="auto" w:sz="4" w:space="0"/>
              <w:bottom w:val="single" w:color="auto" w:sz="4" w:space="0"/>
            </w:tcBorders>
          </w:tcPr>
          <w:p w14:paraId="0C2A1142">
            <w:pPr>
              <w:widowControl w:val="0"/>
              <w:spacing w:after="0" w:line="800" w:lineRule="exact"/>
              <w:ind w:firstLine="0" w:firstLineChars="0"/>
              <w:jc w:val="both"/>
              <w:textAlignment w:val="baseline"/>
              <w:rPr>
                <w:rFonts w:ascii="Calibri" w:hAnsi="Calibri" w:eastAsia="宋体" w:cs="Times New Roman"/>
                <w:spacing w:val="20"/>
                <w:kern w:val="2"/>
                <w:sz w:val="36"/>
                <w:szCs w:val="36"/>
              </w:rPr>
            </w:pPr>
            <w:r>
              <w:rPr>
                <w:rFonts w:hint="eastAsia" w:ascii="Calibri" w:hAnsi="Calibri" w:eastAsia="宋体" w:cs="Times New Roman"/>
                <w:spacing w:val="20"/>
                <w:kern w:val="2"/>
                <w:sz w:val="36"/>
                <w:szCs w:val="36"/>
              </w:rPr>
              <w:t xml:space="preserve"> </w:t>
            </w:r>
            <w:r>
              <w:rPr>
                <w:rFonts w:ascii="Calibri" w:hAnsi="Calibri" w:eastAsia="等线" w:cs="Times New Roman"/>
                <w:spacing w:val="20"/>
                <w:kern w:val="2"/>
                <w:sz w:val="36"/>
                <w:szCs w:val="22"/>
                <w:u w:color="auto"/>
              </w:rPr>
              <w:t>电气自动化技术</w:t>
            </w:r>
          </w:p>
        </w:tc>
      </w:tr>
      <w:tr w14:paraId="31EF5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61C6092C">
            <w:pPr>
              <w:widowControl w:val="0"/>
              <w:spacing w:after="0" w:line="800" w:lineRule="exact"/>
              <w:ind w:firstLine="0" w:firstLineChars="0"/>
              <w:jc w:val="center"/>
              <w:textAlignment w:val="baseline"/>
              <w:rPr>
                <w:rFonts w:ascii="Calibri" w:hAnsi="Calibri" w:eastAsia="宋体" w:cs="Times New Roman"/>
                <w:spacing w:val="20"/>
                <w:kern w:val="2"/>
                <w:sz w:val="36"/>
                <w:szCs w:val="36"/>
                <w:u w:val="single"/>
              </w:rPr>
            </w:pPr>
            <w:r>
              <w:rPr>
                <w:rFonts w:hint="eastAsia" w:ascii="Calibri" w:hAnsi="Calibri" w:eastAsia="等线" w:cs="Times New Roman"/>
                <w:spacing w:val="20"/>
                <w:kern w:val="2"/>
                <w:sz w:val="36"/>
                <w:szCs w:val="36"/>
              </w:rPr>
              <w:t xml:space="preserve"> 班    级</w:t>
            </w:r>
          </w:p>
        </w:tc>
        <w:tc>
          <w:tcPr>
            <w:tcW w:w="6627" w:type="dxa"/>
            <w:tcBorders>
              <w:top w:val="single" w:color="auto" w:sz="4" w:space="0"/>
              <w:bottom w:val="single" w:color="auto" w:sz="4" w:space="0"/>
            </w:tcBorders>
          </w:tcPr>
          <w:p w14:paraId="5D5E3D38">
            <w:pPr>
              <w:widowControl w:val="0"/>
              <w:spacing w:after="0" w:line="800" w:lineRule="exact"/>
              <w:ind w:firstLine="0" w:firstLineChars="0"/>
              <w:jc w:val="both"/>
              <w:textAlignment w:val="baseline"/>
              <w:rPr>
                <w:rFonts w:ascii="Calibri" w:hAnsi="Calibri" w:eastAsia="宋体" w:cs="Times New Roman"/>
                <w:spacing w:val="20"/>
                <w:kern w:val="2"/>
                <w:sz w:val="36"/>
                <w:szCs w:val="36"/>
              </w:rPr>
            </w:pPr>
            <w:r>
              <w:rPr>
                <w:rFonts w:hint="eastAsia" w:ascii="Calibri" w:hAnsi="Calibri" w:eastAsia="宋体" w:cs="Times New Roman"/>
                <w:spacing w:val="20"/>
                <w:kern w:val="2"/>
                <w:sz w:val="36"/>
                <w:szCs w:val="36"/>
              </w:rPr>
              <w:t xml:space="preserve"> </w:t>
            </w:r>
            <w:r>
              <w:rPr>
                <w:rFonts w:ascii="Calibri" w:hAnsi="Calibri" w:eastAsia="等线" w:cs="Times New Roman"/>
                <w:spacing w:val="20"/>
                <w:kern w:val="2"/>
                <w:sz w:val="36"/>
                <w:szCs w:val="22"/>
                <w:u w:color="auto"/>
              </w:rPr>
              <w:t>23自动化1班</w:t>
            </w:r>
          </w:p>
        </w:tc>
      </w:tr>
      <w:tr w14:paraId="08F8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388B3443">
            <w:pPr>
              <w:widowControl w:val="0"/>
              <w:spacing w:after="0" w:line="800" w:lineRule="exact"/>
              <w:ind w:firstLine="0" w:firstLineChars="0"/>
              <w:jc w:val="center"/>
              <w:textAlignment w:val="baseline"/>
              <w:rPr>
                <w:rFonts w:ascii="Calibri" w:hAnsi="Calibri" w:eastAsia="宋体" w:cs="Times New Roman"/>
                <w:spacing w:val="20"/>
                <w:kern w:val="2"/>
                <w:sz w:val="36"/>
                <w:szCs w:val="36"/>
                <w:u w:val="single"/>
              </w:rPr>
            </w:pPr>
            <w:r>
              <w:rPr>
                <w:rFonts w:hint="eastAsia" w:ascii="Calibri" w:hAnsi="Calibri" w:eastAsia="等线" w:cs="Times New Roman"/>
                <w:spacing w:val="20"/>
                <w:kern w:val="2"/>
                <w:sz w:val="36"/>
                <w:szCs w:val="36"/>
              </w:rPr>
              <w:t xml:space="preserve"> 姓    名</w:t>
            </w:r>
          </w:p>
        </w:tc>
        <w:tc>
          <w:tcPr>
            <w:tcW w:w="6627" w:type="dxa"/>
            <w:tcBorders>
              <w:top w:val="single" w:color="auto" w:sz="4" w:space="0"/>
              <w:bottom w:val="single" w:color="auto" w:sz="4" w:space="0"/>
            </w:tcBorders>
          </w:tcPr>
          <w:p w14:paraId="784BF90F">
            <w:pPr>
              <w:widowControl w:val="0"/>
              <w:spacing w:after="0" w:line="800" w:lineRule="exact"/>
              <w:ind w:firstLine="0" w:firstLineChars="0"/>
              <w:jc w:val="both"/>
              <w:textAlignment w:val="baseline"/>
              <w:rPr>
                <w:rFonts w:ascii="Calibri" w:hAnsi="Calibri" w:eastAsia="宋体" w:cs="Times New Roman"/>
                <w:spacing w:val="20"/>
                <w:kern w:val="2"/>
                <w:sz w:val="36"/>
                <w:szCs w:val="36"/>
              </w:rPr>
            </w:pPr>
            <w:r>
              <w:rPr>
                <w:rFonts w:hint="eastAsia" w:ascii="Calibri" w:hAnsi="Calibri" w:eastAsia="宋体" w:cs="Times New Roman"/>
                <w:spacing w:val="20"/>
                <w:kern w:val="2"/>
                <w:sz w:val="36"/>
                <w:szCs w:val="36"/>
              </w:rPr>
              <w:t xml:space="preserve"> </w:t>
            </w:r>
            <w:r>
              <w:rPr>
                <w:rFonts w:ascii="Calibri" w:hAnsi="Calibri" w:eastAsia="等线" w:cs="Times New Roman"/>
                <w:spacing w:val="20"/>
                <w:kern w:val="2"/>
                <w:sz w:val="36"/>
                <w:szCs w:val="22"/>
                <w:u w:color="auto"/>
              </w:rPr>
              <w:t>沈靖凯</w:t>
            </w:r>
          </w:p>
        </w:tc>
      </w:tr>
      <w:tr w14:paraId="6D9BA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791B4D89">
            <w:pPr>
              <w:widowControl w:val="0"/>
              <w:spacing w:after="0" w:line="800" w:lineRule="exact"/>
              <w:ind w:firstLine="0" w:firstLineChars="0"/>
              <w:jc w:val="center"/>
              <w:textAlignment w:val="baseline"/>
              <w:rPr>
                <w:rFonts w:ascii="Calibri" w:hAnsi="Calibri" w:eastAsia="宋体" w:cs="Times New Roman"/>
                <w:spacing w:val="20"/>
                <w:kern w:val="2"/>
                <w:sz w:val="36"/>
                <w:szCs w:val="36"/>
              </w:rPr>
            </w:pPr>
            <w:r>
              <w:rPr>
                <w:rFonts w:hint="eastAsia" w:ascii="Calibri" w:hAnsi="Calibri" w:eastAsia="等线" w:cs="Times New Roman"/>
                <w:spacing w:val="20"/>
                <w:kern w:val="2"/>
                <w:sz w:val="36"/>
                <w:szCs w:val="36"/>
              </w:rPr>
              <w:t xml:space="preserve"> 学    号</w:t>
            </w:r>
          </w:p>
        </w:tc>
        <w:tc>
          <w:tcPr>
            <w:tcW w:w="6627" w:type="dxa"/>
            <w:tcBorders>
              <w:top w:val="single" w:color="auto" w:sz="4" w:space="0"/>
              <w:bottom w:val="single" w:color="auto" w:sz="4" w:space="0"/>
            </w:tcBorders>
          </w:tcPr>
          <w:p w14:paraId="24732591">
            <w:pPr>
              <w:widowControl w:val="0"/>
              <w:spacing w:after="0" w:line="800" w:lineRule="exact"/>
              <w:ind w:firstLine="0" w:firstLineChars="0"/>
              <w:jc w:val="both"/>
              <w:textAlignment w:val="baseline"/>
              <w:rPr>
                <w:rFonts w:ascii="Calibri" w:hAnsi="Calibri" w:eastAsia="宋体" w:cs="Times New Roman"/>
                <w:spacing w:val="20"/>
                <w:kern w:val="2"/>
                <w:sz w:val="36"/>
                <w:szCs w:val="36"/>
              </w:rPr>
            </w:pPr>
            <w:r>
              <w:rPr>
                <w:rFonts w:hint="eastAsia" w:ascii="Calibri" w:hAnsi="Calibri" w:eastAsia="宋体" w:cs="Times New Roman"/>
                <w:spacing w:val="20"/>
                <w:kern w:val="2"/>
                <w:sz w:val="36"/>
                <w:szCs w:val="36"/>
              </w:rPr>
              <w:t xml:space="preserve"> </w:t>
            </w:r>
            <w:r>
              <w:rPr>
                <w:rFonts w:ascii="Calibri" w:hAnsi="Calibri" w:eastAsia="等线" w:cs="Times New Roman"/>
                <w:spacing w:val="20"/>
                <w:kern w:val="2"/>
                <w:sz w:val="36"/>
                <w:szCs w:val="22"/>
                <w:u w:color="auto"/>
              </w:rPr>
              <w:t>2310100106</w:t>
            </w:r>
          </w:p>
        </w:tc>
      </w:tr>
      <w:tr w14:paraId="21AE0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A1ED332">
            <w:pPr>
              <w:widowControl w:val="0"/>
              <w:spacing w:after="0" w:line="800" w:lineRule="exact"/>
              <w:ind w:firstLine="0" w:firstLineChars="0"/>
              <w:jc w:val="center"/>
              <w:textAlignment w:val="baseline"/>
              <w:rPr>
                <w:rFonts w:ascii="Calibri" w:hAnsi="Calibri" w:eastAsia="黑体" w:cs="Times New Roman"/>
                <w:spacing w:val="20"/>
                <w:kern w:val="2"/>
                <w:sz w:val="36"/>
                <w:szCs w:val="36"/>
                <w:u w:val="single"/>
              </w:rPr>
            </w:pPr>
            <w:r>
              <w:rPr>
                <w:rFonts w:hint="eastAsia" w:ascii="Calibri" w:hAnsi="Calibri" w:eastAsia="等线" w:cs="Times New Roman"/>
                <w:spacing w:val="20"/>
                <w:kern w:val="2"/>
                <w:sz w:val="36"/>
                <w:szCs w:val="36"/>
              </w:rPr>
              <w:t xml:space="preserve"> 指导教师</w:t>
            </w:r>
          </w:p>
        </w:tc>
        <w:tc>
          <w:tcPr>
            <w:tcW w:w="6627" w:type="dxa"/>
            <w:tcBorders>
              <w:top w:val="single" w:color="auto" w:sz="4" w:space="0"/>
              <w:bottom w:val="single" w:color="auto" w:sz="4" w:space="0"/>
            </w:tcBorders>
          </w:tcPr>
          <w:p w14:paraId="52B553FC">
            <w:pPr>
              <w:widowControl w:val="0"/>
              <w:spacing w:after="0" w:line="800" w:lineRule="exact"/>
              <w:ind w:firstLine="0" w:firstLineChars="0"/>
              <w:jc w:val="both"/>
              <w:textAlignment w:val="baseline"/>
              <w:rPr>
                <w:rFonts w:ascii="Calibri" w:hAnsi="Calibri" w:eastAsia="黑体" w:cs="Times New Roman"/>
                <w:spacing w:val="20"/>
                <w:kern w:val="2"/>
                <w:sz w:val="36"/>
                <w:szCs w:val="36"/>
              </w:rPr>
            </w:pPr>
            <w:r>
              <w:rPr>
                <w:rFonts w:hint="eastAsia" w:ascii="Calibri" w:hAnsi="Calibri" w:eastAsia="黑体" w:cs="Times New Roman"/>
                <w:spacing w:val="20"/>
                <w:kern w:val="2"/>
                <w:sz w:val="36"/>
                <w:szCs w:val="36"/>
              </w:rPr>
              <w:t xml:space="preserve"> </w:t>
            </w:r>
            <w:r>
              <w:rPr>
                <w:rFonts w:hint="eastAsia" w:ascii="Calibri" w:hAnsi="Calibri" w:eastAsia="宋体" w:cs="Times New Roman"/>
                <w:spacing w:val="20"/>
                <w:kern w:val="2"/>
                <w:sz w:val="36"/>
                <w:szCs w:val="36"/>
              </w:rPr>
              <w:t>谢德正</w:t>
            </w:r>
          </w:p>
        </w:tc>
      </w:tr>
    </w:tbl>
    <w:p w14:paraId="0C980BBB">
      <w:pPr>
        <w:widowControl w:val="0"/>
        <w:spacing w:after="0" w:line="800" w:lineRule="exact"/>
        <w:ind w:firstLine="0" w:firstLineChars="0"/>
        <w:jc w:val="both"/>
        <w:textAlignment w:val="baseline"/>
        <w:rPr>
          <w:rFonts w:ascii="Calibri" w:hAnsi="Calibri" w:eastAsia="等线" w:cs="Times New Roman"/>
          <w:spacing w:val="20"/>
          <w:kern w:val="2"/>
          <w:sz w:val="36"/>
          <w:szCs w:val="36"/>
        </w:rPr>
      </w:pPr>
    </w:p>
    <w:p w14:paraId="4A8E7DC9">
      <w:pPr>
        <w:widowControl w:val="0"/>
        <w:spacing w:after="0" w:line="800" w:lineRule="exact"/>
        <w:ind w:firstLine="4400" w:firstLineChars="1100"/>
        <w:jc w:val="left"/>
        <w:textAlignment w:val="baseline"/>
        <w:rPr>
          <w:rFonts w:ascii="Calibri" w:hAnsi="Calibri" w:eastAsia="等线" w:cs="Times New Roman"/>
          <w:spacing w:val="20"/>
          <w:kern w:val="2"/>
          <w:sz w:val="36"/>
          <w:szCs w:val="36"/>
        </w:rPr>
      </w:pPr>
      <w:r>
        <w:rPr>
          <w:rFonts w:hint="eastAsia" w:ascii="Calibri" w:hAnsi="Calibri" w:eastAsia="等线" w:cs="Times New Roman"/>
          <w:spacing w:val="20"/>
          <w:kern w:val="2"/>
          <w:sz w:val="36"/>
          <w:szCs w:val="36"/>
        </w:rPr>
        <w:t>2026年4月21日</w:t>
      </w:r>
    </w:p>
    <w:p w14:paraId="64E2271C">
      <w:pPr>
        <w:widowControl w:val="0"/>
        <w:spacing w:after="0" w:line="800" w:lineRule="exact"/>
        <w:ind w:firstLine="800" w:firstLineChars="0"/>
        <w:jc w:val="center"/>
        <w:textAlignment w:val="baseline"/>
        <w:rPr>
          <w:rFonts w:ascii="Calibri" w:hAnsi="Calibri" w:eastAsia="等线" w:cs="Times New Roman"/>
          <w:spacing w:val="20"/>
          <w:kern w:val="2"/>
          <w:sz w:val="36"/>
          <w:szCs w:val="36"/>
        </w:rPr>
      </w:pPr>
      <w:r>
        <w:rPr>
          <w:rFonts w:hint="eastAsia" w:ascii="Calibri" w:hAnsi="Calibri" w:eastAsia="等线" w:cs="Times New Roman"/>
          <w:spacing w:val="20"/>
          <w:kern w:val="2"/>
          <w:sz w:val="36"/>
          <w:szCs w:val="36"/>
        </w:rPr>
        <w:t>教务处</w:t>
      </w:r>
    </w:p>
    <w:p w14:paraId="39D6B224">
      <w:pPr>
        <w:spacing w:line="800" w:lineRule="exact"/>
        <w:jc w:val="left"/>
        <w:textAlignment w:val="baseline"/>
        <w:rPr>
          <w:spacing w:val="20"/>
          <w:sz w:val="36"/>
          <w:szCs w:val="36"/>
        </w:rPr>
        <w:sectPr>
          <w:headerReference r:id="rId5" w:type="default"/>
          <w:footerReference r:id="rId6" w:type="default"/>
          <w:pgSz w:w="11906" w:h="16838"/>
          <w:pgMar w:top="1440" w:right="1134" w:bottom="1440" w:left="1134" w:header="851" w:footer="992" w:gutter="0"/>
          <w:pgNumType w:chapStyle="1"/>
          <w:cols w:space="720" w:num="1"/>
          <w:docGrid w:type="lines" w:linePitch="312" w:charSpace="0"/>
        </w:sectPr>
      </w:pPr>
    </w:p>
    <w:bookmarkEnd w:id="1"/>
    <w:p w14:paraId="1B19FE1F">
      <w:pPr>
        <w:widowControl w:val="0"/>
        <w:tabs>
          <w:tab w:val="right" w:pos="1843"/>
          <w:tab w:val="left" w:pos="7513"/>
        </w:tabs>
        <w:spacing w:after="0" w:line="240" w:lineRule="auto"/>
        <w:ind w:firstLine="0" w:firstLineChars="0"/>
        <w:jc w:val="both"/>
        <w:rPr>
          <w:rFonts w:ascii="Calibri" w:hAnsi="Calibri" w:eastAsia="等线" w:cs="Times New Roman"/>
          <w:kern w:val="2"/>
          <w:szCs w:val="22"/>
        </w:rPr>
      </w:pPr>
      <w:r>
        <w:rPr>
          <w:rFonts w:ascii="Calibri" w:hAnsi="Calibri" w:eastAsia="等线" w:cs="Times New Roman"/>
          <w:kern w:val="2"/>
          <w:szCs w:val="22"/>
        </w:rPr>
        <w:tab/>
      </w:r>
      <w:bookmarkStart w:id="128" w:name="_GoBack"/>
      <w:bookmarkEnd w:id="128"/>
    </w:p>
    <w:p w14:paraId="4719684A">
      <w:pPr>
        <w:pStyle w:val="2"/>
      </w:pPr>
      <w:r>
        <w:rPr>
          <w:rFonts w:hint="eastAsia"/>
        </w:rPr>
        <w:t xml:space="preserve">摘 </w:t>
      </w:r>
      <w:r>
        <w:t xml:space="preserve"> </w:t>
      </w:r>
      <w:r>
        <w:rPr>
          <w:rFonts w:hint="eastAsia"/>
        </w:rPr>
        <w:t>要</w:t>
      </w:r>
      <w:bookmarkEnd w:id="2"/>
      <w:bookmarkEnd w:id="3"/>
      <w:bookmarkEnd w:id="4"/>
      <w:bookmarkEnd w:id="5"/>
      <w:bookmarkEnd w:id="6"/>
      <w:bookmarkEnd w:id="7"/>
      <w:bookmarkEnd w:id="8"/>
      <w:bookmarkEnd w:id="9"/>
      <w:bookmarkEnd w:id="10"/>
      <w:bookmarkEnd w:id="11"/>
      <w:bookmarkEnd w:id="12"/>
      <w:bookmarkEnd w:id="13"/>
      <w:bookmarkEnd w:id="14"/>
      <w:bookmarkEnd w:id="15"/>
      <w:r>
        <w:rPr>
          <w:rFonts w:hint="eastAsia"/>
        </w:rPr>
        <w:t xml:space="preserve"> </w:t>
      </w:r>
    </w:p>
    <w:p w14:paraId="7F1DDA89">
      <w:r>
        <w:t>针对低层住宅、别墅及老旧小区的电梯需求增长，传统 PLC 电梯控制系统因成本高、维护难难以适配该场景，本研究以 STM32F103C8T6 为核心控制器，设计实现三层电梯控制系统基础硬件，聚焦硬件搭建与可靠性优化，旨在提供低成本、高可靠性解决方案。系统采用核心控制层、输入输出层、电源层及保护层的分层架构，实现楼层呼叫响应、升降控制、平层停靠、状态显示等核心功能。硬件搭建阶段，通过元器件采购测试、组装及系统测试等关键环节保障物理实现质量；可靠性优化从硬件（电磁兼容、电源保护）与软件（程序架构、实时性）双维度发力，提升系统稳定性与抗干扰能力。同时，借助元器件选型优化、电路简化等措施实现成本控制，增强经济性。本系统的技术创新体现在低成本硬件方案、高可靠性架构、高效故障排查方法及优化成本控制策略，为低层电梯控制提供实用技术方案，也为嵌入式系统硬件设计与可靠性优化提供参考案例。</w:t>
      </w:r>
    </w:p>
    <w:p w14:paraId="24288E36"/>
    <w:p w14:paraId="652D04C8"/>
    <w:p w14:paraId="692B0AB2">
      <w:pPr>
        <w:ind w:firstLine="0" w:firstLineChars="0"/>
      </w:pPr>
      <w:r>
        <w:rPr>
          <w:b/>
        </w:rPr>
        <w:t>关键字</w:t>
      </w:r>
      <w:r>
        <w:rPr>
          <w:rFonts w:hint="eastAsia"/>
          <w:b/>
        </w:rPr>
        <w:t>：</w:t>
      </w:r>
      <w:r>
        <w:t>STM32；三层电梯控制系统；硬件搭建；可靠性优化；成本控制；故障排查</w:t>
      </w:r>
    </w:p>
    <w:p w14:paraId="7B2C3E64">
      <w:pPr>
        <w:pStyle w:val="2"/>
        <w:jc w:val="left"/>
        <w:sectPr>
          <w:headerReference r:id="rId9" w:type="first"/>
          <w:footerReference r:id="rId12" w:type="first"/>
          <w:headerReference r:id="rId7" w:type="default"/>
          <w:footerReference r:id="rId10" w:type="default"/>
          <w:headerReference r:id="rId8" w:type="even"/>
          <w:footerReference r:id="rId11" w:type="even"/>
          <w:pgSz w:w="11906" w:h="16838"/>
          <w:pgMar w:top="1440" w:right="1800" w:bottom="1440" w:left="1800" w:header="851" w:footer="992" w:gutter="0"/>
          <w:pgNumType w:start="1" w:chapStyle="5"/>
          <w:cols w:space="425" w:num="1"/>
          <w:docGrid w:type="lines" w:linePitch="312" w:charSpace="0"/>
        </w:sectPr>
      </w:pPr>
    </w:p>
    <w:p w14:paraId="1D7E39CA">
      <w:pPr>
        <w:ind w:firstLine="0" w:firstLineChars="0"/>
      </w:pPr>
      <w:bookmarkStart w:id="16" w:name="_Toc225608120"/>
      <w:bookmarkStart w:id="17" w:name="_Toc225605373"/>
      <w:bookmarkStart w:id="18" w:name="_Toc224860832"/>
      <w:bookmarkStart w:id="19" w:name="_Toc225605089"/>
    </w:p>
    <w:p w14:paraId="0EC6950B">
      <w:pPr>
        <w:pStyle w:val="2"/>
      </w:pPr>
      <w:bookmarkStart w:id="20" w:name="_Toc225608845"/>
      <w:bookmarkStart w:id="21" w:name="_Toc226818116"/>
      <w:bookmarkStart w:id="22" w:name="_Toc225610936"/>
      <w:bookmarkStart w:id="23" w:name="_Toc225612820"/>
      <w:bookmarkStart w:id="24" w:name="_Toc226818258"/>
      <w:r>
        <w:rPr>
          <w:rFonts w:hint="eastAsia"/>
        </w:rPr>
        <w:t>目  录</w:t>
      </w:r>
      <w:bookmarkEnd w:id="16"/>
      <w:bookmarkEnd w:id="17"/>
      <w:bookmarkEnd w:id="18"/>
      <w:bookmarkEnd w:id="19"/>
      <w:bookmarkEnd w:id="20"/>
      <w:bookmarkEnd w:id="21"/>
      <w:bookmarkEnd w:id="22"/>
      <w:bookmarkEnd w:id="23"/>
      <w:bookmarkEnd w:id="24"/>
      <w:r>
        <w:fldChar w:fldCharType="begin"/>
      </w:r>
      <w:r>
        <w:instrText xml:space="preserve"> </w:instrText>
      </w:r>
      <w:r>
        <w:rPr>
          <w:rFonts w:hint="eastAsia"/>
        </w:rPr>
        <w:instrText xml:space="preserve">TOC \o "1-3" \h \z \u</w:instrText>
      </w:r>
      <w:r>
        <w:instrText xml:space="preserve"> </w:instrText>
      </w:r>
      <w:r>
        <w:fldChar w:fldCharType="separate"/>
      </w:r>
    </w:p>
    <w:p w14:paraId="73507599">
      <w:pPr>
        <w:pStyle w:val="16"/>
        <w:tabs>
          <w:tab w:val="right" w:leader="dot" w:pos="8296"/>
        </w:tabs>
        <w:rPr>
          <w:rFonts w:asciiTheme="minorHAnsi" w:hAnsiTheme="minorHAnsi" w:eastAsiaTheme="minorEastAsia" w:cstheme="minorBidi"/>
          <w:caps w:val="0"/>
          <w:kern w:val="2"/>
          <w:sz w:val="21"/>
          <w:szCs w:val="22"/>
        </w:rPr>
      </w:pPr>
      <w:r>
        <w:fldChar w:fldCharType="begin"/>
      </w:r>
      <w:r>
        <w:instrText xml:space="preserve"> HYPERLINK \l "_Toc226818259" </w:instrText>
      </w:r>
      <w:r>
        <w:fldChar w:fldCharType="separate"/>
      </w:r>
      <w:r>
        <w:rPr>
          <w:rStyle w:val="26"/>
        </w:rPr>
        <w:t>第一章 引言</w:t>
      </w:r>
      <w:r>
        <w:tab/>
      </w:r>
      <w:r>
        <w:fldChar w:fldCharType="begin"/>
      </w:r>
      <w:r>
        <w:instrText xml:space="preserve"> PAGEREF _Toc226818259 \h </w:instrText>
      </w:r>
      <w:r>
        <w:fldChar w:fldCharType="separate"/>
      </w:r>
      <w:r>
        <w:t>1</w:t>
      </w:r>
      <w:r>
        <w:fldChar w:fldCharType="end"/>
      </w:r>
      <w:r>
        <w:fldChar w:fldCharType="end"/>
      </w:r>
    </w:p>
    <w:p w14:paraId="70BC6E08">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"_Toc226818260" </w:instrText>
      </w:r>
      <w:r>
        <w:fldChar w:fldCharType="separate"/>
      </w:r>
      <w:r>
        <w:rPr>
          <w:rStyle w:val="26"/>
        </w:rPr>
        <w:t>1.1 研究背景</w:t>
      </w:r>
      <w:r>
        <w:tab/>
      </w:r>
      <w:r>
        <w:fldChar w:fldCharType="begin"/>
      </w:r>
      <w:r>
        <w:instrText xml:space="preserve"> PAGEREF _Toc226818260 \h </w:instrText>
      </w:r>
      <w:r>
        <w:fldChar w:fldCharType="separate"/>
      </w:r>
      <w:r>
        <w:t>1</w:t>
      </w:r>
      <w:r>
        <w:fldChar w:fldCharType="end"/>
      </w:r>
      <w:r>
        <w:fldChar w:fldCharType="end"/>
      </w:r>
    </w:p>
    <w:p w14:paraId="07D62810">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"_Toc226818261" </w:instrText>
      </w:r>
      <w:r>
        <w:fldChar w:fldCharType="separate"/>
      </w:r>
      <w:r>
        <w:rPr>
          <w:rStyle w:val="26"/>
        </w:rPr>
        <w:t>1.2 研究目的与意义</w:t>
      </w:r>
      <w:r>
        <w:tab/>
      </w:r>
      <w:r>
        <w:fldChar w:fldCharType="begin"/>
      </w:r>
      <w:r>
        <w:instrText xml:space="preserve"> PAGEREF _Toc226818261 \h </w:instrText>
      </w:r>
      <w:r>
        <w:fldChar w:fldCharType="separate"/>
      </w:r>
      <w:r>
        <w:t>1</w:t>
      </w:r>
      <w:r>
        <w:fldChar w:fldCharType="end"/>
      </w:r>
      <w:r>
        <w:fldChar w:fldCharType="end"/>
      </w:r>
    </w:p>
    <w:p w14:paraId="3DCBAABB">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"_Toc226818262" </w:instrText>
      </w:r>
      <w:r>
        <w:fldChar w:fldCharType="separate"/>
      </w:r>
      <w:r>
        <w:rPr>
          <w:rStyle w:val="26"/>
        </w:rPr>
        <w:t>1.3 研究内容与框架</w:t>
      </w:r>
      <w:r>
        <w:tab/>
      </w:r>
      <w:r>
        <w:fldChar w:fldCharType="begin"/>
      </w:r>
      <w:r>
        <w:instrText xml:space="preserve"> PAGEREF _Toc226818262 \h </w:instrText>
      </w:r>
      <w:r>
        <w:fldChar w:fldCharType="separate"/>
      </w:r>
      <w:r>
        <w:t>2</w:t>
      </w:r>
      <w:r>
        <w:fldChar w:fldCharType="end"/>
      </w:r>
      <w:r>
        <w:fldChar w:fldCharType="end"/>
      </w:r>
    </w:p>
    <w:p w14:paraId="49619542">
      <w:pPr>
        <w:pStyle w:val="16"/>
        <w:tabs>
          <w:tab w:val="right" w:leader="dot" w:pos="8296"/>
        </w:tabs>
        <w:rPr>
          <w:rFonts w:asciiTheme="minorHAnsi" w:hAnsiTheme="minorHAnsi" w:eastAsiaTheme="minorEastAsia" w:cstheme="minorBidi"/>
          <w:caps w:val="0"/>
          <w:kern w:val="2"/>
          <w:sz w:val="21"/>
          <w:szCs w:val="22"/>
        </w:rPr>
      </w:pPr>
      <w:r>
        <w:fldChar w:fldCharType="begin"/>
      </w:r>
      <w:r>
        <w:instrText xml:space="preserve"> HYPERLINK \l "_Toc226818263" </w:instrText>
      </w:r>
      <w:r>
        <w:fldChar w:fldCharType="separate"/>
      </w:r>
      <w:r>
        <w:rPr>
          <w:rStyle w:val="26"/>
        </w:rPr>
        <w:t>第二章 硬件系统架构设计</w:t>
      </w:r>
      <w:r>
        <w:tab/>
      </w:r>
      <w:r>
        <w:fldChar w:fldCharType="begin"/>
      </w:r>
      <w:r>
        <w:instrText xml:space="preserve"> PAGEREF _Toc226818263 \h </w:instrText>
      </w:r>
      <w:r>
        <w:fldChar w:fldCharType="separate"/>
      </w:r>
      <w:r>
        <w:t>4</w:t>
      </w:r>
      <w:r>
        <w:fldChar w:fldCharType="end"/>
      </w:r>
      <w:r>
        <w:fldChar w:fldCharType="end"/>
      </w:r>
    </w:p>
    <w:p w14:paraId="3FA7F033">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"_Toc226818264" </w:instrText>
      </w:r>
      <w:r>
        <w:fldChar w:fldCharType="separate"/>
      </w:r>
      <w:r>
        <w:rPr>
          <w:rStyle w:val="26"/>
        </w:rPr>
        <w:t>2.1 系统整体架构</w:t>
      </w:r>
      <w:r>
        <w:tab/>
      </w:r>
      <w:r>
        <w:fldChar w:fldCharType="begin"/>
      </w:r>
      <w:r>
        <w:instrText xml:space="preserve"> PAGEREF _Toc226818264 \h </w:instrText>
      </w:r>
      <w:r>
        <w:fldChar w:fldCharType="separate"/>
      </w:r>
      <w:r>
        <w:t>4</w:t>
      </w:r>
      <w:r>
        <w:fldChar w:fldCharType="end"/>
      </w:r>
      <w:r>
        <w:fldChar w:fldCharType="end"/>
      </w:r>
    </w:p>
    <w:p w14:paraId="28B6AB99">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"_Toc226818265" </w:instrText>
      </w:r>
      <w:r>
        <w:fldChar w:fldCharType="separate"/>
      </w:r>
      <w:r>
        <w:rPr>
          <w:rStyle w:val="26"/>
        </w:rPr>
        <w:t>2.2 核心功能模块</w:t>
      </w:r>
      <w:r>
        <w:tab/>
      </w:r>
      <w:r>
        <w:fldChar w:fldCharType="begin"/>
      </w:r>
      <w:r>
        <w:instrText xml:space="preserve"> PAGEREF _Toc226818265 \h </w:instrText>
      </w:r>
      <w:r>
        <w:fldChar w:fldCharType="separate"/>
      </w:r>
      <w:r>
        <w:t>5</w:t>
      </w:r>
      <w:r>
        <w:fldChar w:fldCharType="end"/>
      </w:r>
      <w:r>
        <w:fldChar w:fldCharType="end"/>
      </w:r>
    </w:p>
    <w:p w14:paraId="02E1C29C">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"_Toc226818266" </w:instrText>
      </w:r>
      <w:r>
        <w:fldChar w:fldCharType="separate"/>
      </w:r>
      <w:r>
        <w:rPr>
          <w:rStyle w:val="26"/>
        </w:rPr>
        <w:t>2.3 接口设计</w:t>
      </w:r>
      <w:r>
        <w:tab/>
      </w:r>
      <w:r>
        <w:fldChar w:fldCharType="begin"/>
      </w:r>
      <w:r>
        <w:instrText xml:space="preserve"> PAGEREF _Toc226818266 \h </w:instrText>
      </w:r>
      <w:r>
        <w:fldChar w:fldCharType="separate"/>
      </w:r>
      <w:r>
        <w:t>7</w:t>
      </w:r>
      <w:r>
        <w:fldChar w:fldCharType="end"/>
      </w:r>
      <w:r>
        <w:fldChar w:fldCharType="end"/>
      </w:r>
    </w:p>
    <w:p w14:paraId="29F38CBA">
      <w:pPr>
        <w:pStyle w:val="16"/>
        <w:tabs>
          <w:tab w:val="right" w:leader="dot" w:pos="8296"/>
        </w:tabs>
        <w:rPr>
          <w:rFonts w:asciiTheme="minorHAnsi" w:hAnsiTheme="minorHAnsi" w:eastAsiaTheme="minorEastAsia" w:cstheme="minorBidi"/>
          <w:caps w:val="0"/>
          <w:kern w:val="2"/>
          <w:sz w:val="21"/>
          <w:szCs w:val="22"/>
        </w:rPr>
      </w:pPr>
      <w:r>
        <w:fldChar w:fldCharType="begin"/>
      </w:r>
      <w:r>
        <w:instrText xml:space="preserve"> HYPERLINK \l "_Toc226818267" </w:instrText>
      </w:r>
      <w:r>
        <w:fldChar w:fldCharType="separate"/>
      </w:r>
      <w:r>
        <w:rPr>
          <w:rStyle w:val="26"/>
        </w:rPr>
        <w:t>第三章 硬件搭建与实现</w:t>
      </w:r>
      <w:r>
        <w:tab/>
      </w:r>
      <w:r>
        <w:fldChar w:fldCharType="begin"/>
      </w:r>
      <w:r>
        <w:instrText xml:space="preserve"> PAGEREF _Toc226818267 \h </w:instrText>
      </w:r>
      <w:r>
        <w:fldChar w:fldCharType="separate"/>
      </w:r>
      <w:r>
        <w:t>8</w:t>
      </w:r>
      <w:r>
        <w:fldChar w:fldCharType="end"/>
      </w:r>
      <w:r>
        <w:fldChar w:fldCharType="end"/>
      </w:r>
    </w:p>
    <w:p w14:paraId="7F6A7BEF">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"_Toc226818268" </w:instrText>
      </w:r>
      <w:r>
        <w:fldChar w:fldCharType="separate"/>
      </w:r>
      <w:r>
        <w:rPr>
          <w:rStyle w:val="26"/>
        </w:rPr>
        <w:t>3.1 元器件采购与测试</w:t>
      </w:r>
      <w:r>
        <w:tab/>
      </w:r>
      <w:r>
        <w:fldChar w:fldCharType="begin"/>
      </w:r>
      <w:r>
        <w:instrText xml:space="preserve"> PAGEREF _Toc226818268 \h </w:instrText>
      </w:r>
      <w:r>
        <w:fldChar w:fldCharType="separate"/>
      </w:r>
      <w:r>
        <w:t>8</w:t>
      </w:r>
      <w:r>
        <w:fldChar w:fldCharType="end"/>
      </w:r>
      <w:r>
        <w:fldChar w:fldCharType="end"/>
      </w:r>
    </w:p>
    <w:p w14:paraId="332171CB">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"_Toc226818269" </w:instrText>
      </w:r>
      <w:r>
        <w:fldChar w:fldCharType="separate"/>
      </w:r>
      <w:r>
        <w:rPr>
          <w:rStyle w:val="26"/>
        </w:rPr>
        <w:t>3.2 硬件组装</w:t>
      </w:r>
      <w:r>
        <w:tab/>
      </w:r>
      <w:r>
        <w:fldChar w:fldCharType="begin"/>
      </w:r>
      <w:r>
        <w:instrText xml:space="preserve"> PAGEREF _Toc226818269 \h </w:instrText>
      </w:r>
      <w:r>
        <w:fldChar w:fldCharType="separate"/>
      </w:r>
      <w:r>
        <w:t>8</w:t>
      </w:r>
      <w:r>
        <w:fldChar w:fldCharType="end"/>
      </w:r>
      <w:r>
        <w:fldChar w:fldCharType="end"/>
      </w:r>
    </w:p>
    <w:p w14:paraId="251736DD">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"_Toc226818270" </w:instrText>
      </w:r>
      <w:r>
        <w:fldChar w:fldCharType="separate"/>
      </w:r>
      <w:r>
        <w:rPr>
          <w:rStyle w:val="26"/>
        </w:rPr>
        <w:t>3.3 硬件测试</w:t>
      </w:r>
      <w:r>
        <w:tab/>
      </w:r>
      <w:r>
        <w:fldChar w:fldCharType="begin"/>
      </w:r>
      <w:r>
        <w:instrText xml:space="preserve"> PAGEREF _Toc226818270 \h </w:instrText>
      </w:r>
      <w:r>
        <w:fldChar w:fldCharType="separate"/>
      </w:r>
      <w:r>
        <w:t>9</w:t>
      </w:r>
      <w:r>
        <w:fldChar w:fldCharType="end"/>
      </w:r>
      <w:r>
        <w:fldChar w:fldCharType="end"/>
      </w:r>
    </w:p>
    <w:p w14:paraId="06A08605">
      <w:pPr>
        <w:pStyle w:val="16"/>
        <w:tabs>
          <w:tab w:val="right" w:leader="dot" w:pos="8296"/>
        </w:tabs>
        <w:rPr>
          <w:rFonts w:asciiTheme="minorHAnsi" w:hAnsiTheme="minorHAnsi" w:eastAsiaTheme="minorEastAsia" w:cstheme="minorBidi"/>
          <w:caps w:val="0"/>
          <w:kern w:val="2"/>
          <w:sz w:val="21"/>
          <w:szCs w:val="22"/>
        </w:rPr>
      </w:pPr>
      <w:r>
        <w:fldChar w:fldCharType="begin"/>
      </w:r>
      <w:r>
        <w:instrText xml:space="preserve"> HYPERLINK \l "_Toc226818271" </w:instrText>
      </w:r>
      <w:r>
        <w:fldChar w:fldCharType="separate"/>
      </w:r>
      <w:r>
        <w:rPr>
          <w:rStyle w:val="26"/>
        </w:rPr>
        <w:t>第四章 可靠性优化设计</w:t>
      </w:r>
      <w:r>
        <w:tab/>
      </w:r>
      <w:r>
        <w:fldChar w:fldCharType="begin"/>
      </w:r>
      <w:r>
        <w:instrText xml:space="preserve"> PAGEREF _Toc226818271 \h </w:instrText>
      </w:r>
      <w:r>
        <w:fldChar w:fldCharType="separate"/>
      </w:r>
      <w:r>
        <w:t>11</w:t>
      </w:r>
      <w:r>
        <w:fldChar w:fldCharType="end"/>
      </w:r>
      <w:r>
        <w:fldChar w:fldCharType="end"/>
      </w:r>
    </w:p>
    <w:p w14:paraId="5742171A">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"_Toc226818272" </w:instrText>
      </w:r>
      <w:r>
        <w:fldChar w:fldCharType="separate"/>
      </w:r>
      <w:r>
        <w:rPr>
          <w:rStyle w:val="26"/>
        </w:rPr>
        <w:t>4.1 硬件可靠性优化</w:t>
      </w:r>
      <w:r>
        <w:tab/>
      </w:r>
      <w:r>
        <w:fldChar w:fldCharType="begin"/>
      </w:r>
      <w:r>
        <w:instrText xml:space="preserve"> PAGEREF _Toc226818272 \h </w:instrText>
      </w:r>
      <w:r>
        <w:fldChar w:fldCharType="separate"/>
      </w:r>
      <w:r>
        <w:t>11</w:t>
      </w:r>
      <w:r>
        <w:fldChar w:fldCharType="end"/>
      </w:r>
      <w:r>
        <w:fldChar w:fldCharType="end"/>
      </w:r>
    </w:p>
    <w:p w14:paraId="1D7D1D82">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"_Toc226818273" </w:instrText>
      </w:r>
      <w:r>
        <w:fldChar w:fldCharType="separate"/>
      </w:r>
      <w:r>
        <w:rPr>
          <w:rStyle w:val="26"/>
        </w:rPr>
        <w:t>4.2 软件可靠性优化</w:t>
      </w:r>
      <w:r>
        <w:tab/>
      </w:r>
      <w:r>
        <w:fldChar w:fldCharType="begin"/>
      </w:r>
      <w:r>
        <w:instrText xml:space="preserve"> PAGEREF _Toc226818273 \h </w:instrText>
      </w:r>
      <w:r>
        <w:fldChar w:fldCharType="separate"/>
      </w:r>
      <w:r>
        <w:t>11</w:t>
      </w:r>
      <w:r>
        <w:fldChar w:fldCharType="end"/>
      </w:r>
      <w:r>
        <w:fldChar w:fldCharType="end"/>
      </w:r>
    </w:p>
    <w:p w14:paraId="63E1CEA1">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"_Toc226818274" </w:instrText>
      </w:r>
      <w:r>
        <w:fldChar w:fldCharType="separate"/>
      </w:r>
      <w:r>
        <w:rPr>
          <w:rStyle w:val="26"/>
        </w:rPr>
        <w:t>4.3 成本优化</w:t>
      </w:r>
      <w:r>
        <w:tab/>
      </w:r>
      <w:r>
        <w:fldChar w:fldCharType="begin"/>
      </w:r>
      <w:r>
        <w:instrText xml:space="preserve"> PAGEREF _Toc226818274 \h </w:instrText>
      </w:r>
      <w:r>
        <w:fldChar w:fldCharType="separate"/>
      </w:r>
      <w:r>
        <w:t>13</w:t>
      </w:r>
      <w:r>
        <w:fldChar w:fldCharType="end"/>
      </w:r>
      <w:r>
        <w:fldChar w:fldCharType="end"/>
      </w:r>
    </w:p>
    <w:p w14:paraId="68C0DE7D">
      <w:pPr>
        <w:pStyle w:val="16"/>
        <w:tabs>
          <w:tab w:val="right" w:leader="dot" w:pos="8296"/>
        </w:tabs>
        <w:rPr>
          <w:rFonts w:asciiTheme="minorHAnsi" w:hAnsiTheme="minorHAnsi" w:eastAsiaTheme="minorEastAsia" w:cstheme="minorBidi"/>
          <w:caps w:val="0"/>
          <w:kern w:val="2"/>
          <w:sz w:val="21"/>
          <w:szCs w:val="22"/>
        </w:rPr>
      </w:pPr>
      <w:r>
        <w:fldChar w:fldCharType="begin"/>
      </w:r>
      <w:r>
        <w:instrText xml:space="preserve"> HYPERLINK \l "_Toc226818275" </w:instrText>
      </w:r>
      <w:r>
        <w:fldChar w:fldCharType="separate"/>
      </w:r>
      <w:r>
        <w:rPr>
          <w:rStyle w:val="26"/>
        </w:rPr>
        <w:t>第五章 系统调试与故障排查</w:t>
      </w:r>
      <w:r>
        <w:tab/>
      </w:r>
      <w:r>
        <w:fldChar w:fldCharType="begin"/>
      </w:r>
      <w:r>
        <w:instrText xml:space="preserve"> PAGEREF _Toc226818275 \h </w:instrText>
      </w:r>
      <w:r>
        <w:fldChar w:fldCharType="separate"/>
      </w:r>
      <w:r>
        <w:t>14</w:t>
      </w:r>
      <w:r>
        <w:fldChar w:fldCharType="end"/>
      </w:r>
      <w:r>
        <w:fldChar w:fldCharType="end"/>
      </w:r>
    </w:p>
    <w:p w14:paraId="4A243FBF">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"_Toc226818276" </w:instrText>
      </w:r>
      <w:r>
        <w:fldChar w:fldCharType="separate"/>
      </w:r>
      <w:r>
        <w:rPr>
          <w:rStyle w:val="26"/>
        </w:rPr>
        <w:t>5.1 硬件调试</w:t>
      </w:r>
      <w:r>
        <w:tab/>
      </w:r>
      <w:r>
        <w:fldChar w:fldCharType="begin"/>
      </w:r>
      <w:r>
        <w:instrText xml:space="preserve"> PAGEREF _Toc226818276 \h </w:instrText>
      </w:r>
      <w:r>
        <w:fldChar w:fldCharType="separate"/>
      </w:r>
      <w:r>
        <w:t>14</w:t>
      </w:r>
      <w:r>
        <w:fldChar w:fldCharType="end"/>
      </w:r>
      <w:r>
        <w:fldChar w:fldCharType="end"/>
      </w:r>
    </w:p>
    <w:p w14:paraId="6BAE5029">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"_Toc226818277" </w:instrText>
      </w:r>
      <w:r>
        <w:fldChar w:fldCharType="separate"/>
      </w:r>
      <w:r>
        <w:rPr>
          <w:rStyle w:val="26"/>
        </w:rPr>
        <w:t>5.2 软件调试</w:t>
      </w:r>
      <w:r>
        <w:tab/>
      </w:r>
      <w:r>
        <w:fldChar w:fldCharType="begin"/>
      </w:r>
      <w:r>
        <w:instrText xml:space="preserve"> PAGEREF _Toc226818277 \h </w:instrText>
      </w:r>
      <w:r>
        <w:fldChar w:fldCharType="separate"/>
      </w:r>
      <w:r>
        <w:t>14</w:t>
      </w:r>
      <w:r>
        <w:fldChar w:fldCharType="end"/>
      </w:r>
      <w:r>
        <w:fldChar w:fldCharType="end"/>
      </w:r>
    </w:p>
    <w:p w14:paraId="19462391">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"_Toc226818278" </w:instrText>
      </w:r>
      <w:r>
        <w:fldChar w:fldCharType="separate"/>
      </w:r>
      <w:r>
        <w:rPr>
          <w:rStyle w:val="26"/>
        </w:rPr>
        <w:t>5.3 故障排查与解决</w:t>
      </w:r>
      <w:r>
        <w:tab/>
      </w:r>
      <w:r>
        <w:fldChar w:fldCharType="begin"/>
      </w:r>
      <w:r>
        <w:instrText xml:space="preserve"> PAGEREF _Toc226818278 \h </w:instrText>
      </w:r>
      <w:r>
        <w:fldChar w:fldCharType="separate"/>
      </w:r>
      <w:r>
        <w:t>15</w:t>
      </w:r>
      <w:r>
        <w:fldChar w:fldCharType="end"/>
      </w:r>
      <w:r>
        <w:fldChar w:fldCharType="end"/>
      </w:r>
    </w:p>
    <w:p w14:paraId="32CF3018">
      <w:pPr>
        <w:pStyle w:val="16"/>
        <w:tabs>
          <w:tab w:val="right" w:leader="dot" w:pos="8296"/>
        </w:tabs>
        <w:rPr>
          <w:rFonts w:asciiTheme="minorHAnsi" w:hAnsiTheme="minorHAnsi" w:eastAsiaTheme="minorEastAsia" w:cstheme="minorBidi"/>
          <w:caps w:val="0"/>
          <w:kern w:val="2"/>
          <w:sz w:val="21"/>
          <w:szCs w:val="22"/>
        </w:rPr>
      </w:pPr>
      <w:r>
        <w:fldChar w:fldCharType="begin"/>
      </w:r>
      <w:r>
        <w:instrText xml:space="preserve"> HYPERLINK \l "_Toc226818279" </w:instrText>
      </w:r>
      <w:r>
        <w:fldChar w:fldCharType="separate"/>
      </w:r>
      <w:r>
        <w:rPr>
          <w:rStyle w:val="26"/>
        </w:rPr>
        <w:t>第六章 性能测试与分析</w:t>
      </w:r>
      <w:r>
        <w:tab/>
      </w:r>
      <w:r>
        <w:fldChar w:fldCharType="begin"/>
      </w:r>
      <w:r>
        <w:instrText xml:space="preserve"> PAGEREF _Toc226818279 \h </w:instrText>
      </w:r>
      <w:r>
        <w:fldChar w:fldCharType="separate"/>
      </w:r>
      <w:r>
        <w:t>17</w:t>
      </w:r>
      <w:r>
        <w:fldChar w:fldCharType="end"/>
      </w:r>
      <w:r>
        <w:fldChar w:fldCharType="end"/>
      </w:r>
    </w:p>
    <w:p w14:paraId="5174C7F5">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"_Toc226818280" </w:instrText>
      </w:r>
      <w:r>
        <w:fldChar w:fldCharType="separate"/>
      </w:r>
      <w:r>
        <w:rPr>
          <w:rStyle w:val="26"/>
        </w:rPr>
        <w:t>6.1 功能测试</w:t>
      </w:r>
      <w:r>
        <w:tab/>
      </w:r>
      <w:r>
        <w:fldChar w:fldCharType="begin"/>
      </w:r>
      <w:r>
        <w:instrText xml:space="preserve"> PAGEREF _Toc226818280 \h </w:instrText>
      </w:r>
      <w:r>
        <w:fldChar w:fldCharType="separate"/>
      </w:r>
      <w:r>
        <w:t>17</w:t>
      </w:r>
      <w:r>
        <w:fldChar w:fldCharType="end"/>
      </w:r>
      <w:r>
        <w:fldChar w:fldCharType="end"/>
      </w:r>
    </w:p>
    <w:p w14:paraId="0827E789">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"_Toc226818281" </w:instrText>
      </w:r>
      <w:r>
        <w:fldChar w:fldCharType="separate"/>
      </w:r>
      <w:r>
        <w:rPr>
          <w:rStyle w:val="26"/>
        </w:rPr>
        <w:t>6.2 性能测试</w:t>
      </w:r>
      <w:r>
        <w:tab/>
      </w:r>
      <w:r>
        <w:fldChar w:fldCharType="begin"/>
      </w:r>
      <w:r>
        <w:instrText xml:space="preserve"> PAGEREF _Toc226818281 \h </w:instrText>
      </w:r>
      <w:r>
        <w:fldChar w:fldCharType="separate"/>
      </w:r>
      <w:r>
        <w:t>18</w:t>
      </w:r>
      <w:r>
        <w:fldChar w:fldCharType="end"/>
      </w:r>
      <w:r>
        <w:fldChar w:fldCharType="end"/>
      </w:r>
    </w:p>
    <w:p w14:paraId="7DEA2AF6">
      <w:pPr>
        <w:pStyle w:val="18"/>
        <w:tabs>
          <w:tab w:val="right" w:leader="dot" w:pos="8296"/>
        </w:tabs>
        <w:ind w:firstLine="280"/>
        <w:rPr>
          <w:rFonts w:asciiTheme="minorHAnsi" w:hAnsiTheme="minorHAnsi" w:eastAsiaTheme="minorEastAsia" w:cstheme="minorBidi"/>
          <w:caps w:val="0"/>
          <w:kern w:val="2"/>
          <w:sz w:val="21"/>
          <w:szCs w:val="22"/>
        </w:rPr>
      </w:pPr>
      <w:r>
        <w:fldChar w:fldCharType="begin"/>
      </w:r>
      <w:r>
        <w:instrText xml:space="preserve"> HYPERLINK \l "_Toc226818282" </w:instrText>
      </w:r>
      <w:r>
        <w:fldChar w:fldCharType="separate"/>
      </w:r>
      <w:r>
        <w:rPr>
          <w:rStyle w:val="26"/>
        </w:rPr>
        <w:t>6.3 测试结果分析</w:t>
      </w:r>
      <w:r>
        <w:tab/>
      </w:r>
      <w:r>
        <w:fldChar w:fldCharType="begin"/>
      </w:r>
      <w:r>
        <w:instrText xml:space="preserve"> PAGEREF _Toc226818282 \h </w:instrText>
      </w:r>
      <w:r>
        <w:fldChar w:fldCharType="separate"/>
      </w:r>
      <w:r>
        <w:t>18</w:t>
      </w:r>
      <w:r>
        <w:fldChar w:fldCharType="end"/>
      </w:r>
      <w:r>
        <w:fldChar w:fldCharType="end"/>
      </w:r>
    </w:p>
    <w:p w14:paraId="1B7F286A">
      <w:pPr>
        <w:pStyle w:val="16"/>
        <w:tabs>
          <w:tab w:val="right" w:leader="dot" w:pos="8296"/>
        </w:tabs>
        <w:rPr>
          <w:rFonts w:asciiTheme="minorHAnsi" w:hAnsiTheme="minorHAnsi" w:eastAsiaTheme="minorEastAsia" w:cstheme="minorBidi"/>
          <w:caps w:val="0"/>
          <w:kern w:val="2"/>
          <w:sz w:val="21"/>
          <w:szCs w:val="22"/>
        </w:rPr>
      </w:pPr>
      <w:r>
        <w:fldChar w:fldCharType="begin"/>
      </w:r>
      <w:r>
        <w:instrText xml:space="preserve"> HYPERLINK \l "_Toc226818283" </w:instrText>
      </w:r>
      <w:r>
        <w:fldChar w:fldCharType="separate"/>
      </w:r>
      <w:r>
        <w:rPr>
          <w:rStyle w:val="26"/>
        </w:rPr>
        <w:t>第七章 结论与展望</w:t>
      </w:r>
      <w:r>
        <w:tab/>
      </w:r>
      <w:r>
        <w:fldChar w:fldCharType="begin"/>
      </w:r>
      <w:r>
        <w:instrText xml:space="preserve"> PAGEREF _Toc226818283 \h </w:instrText>
      </w:r>
      <w:r>
        <w:fldChar w:fldCharType="separate"/>
      </w:r>
      <w:r>
        <w:t>20</w:t>
      </w:r>
      <w:r>
        <w:fldChar w:fldCharType="end"/>
      </w:r>
      <w:r>
        <w:fldChar w:fldCharType="end"/>
      </w:r>
    </w:p>
    <w:p w14:paraId="783E2686">
      <w:pPr>
        <w:pStyle w:val="16"/>
        <w:tabs>
          <w:tab w:val="right" w:leader="dot" w:pos="8296"/>
        </w:tabs>
        <w:rPr>
          <w:rFonts w:asciiTheme="minorHAnsi" w:hAnsiTheme="minorHAnsi" w:eastAsiaTheme="minorEastAsia" w:cstheme="minorBidi"/>
          <w:caps w:val="0"/>
          <w:kern w:val="2"/>
          <w:sz w:val="21"/>
          <w:szCs w:val="22"/>
        </w:rPr>
      </w:pPr>
      <w:r>
        <w:fldChar w:fldCharType="begin"/>
      </w:r>
      <w:r>
        <w:instrText xml:space="preserve"> HYPERLINK \l "_Toc226818284" </w:instrText>
      </w:r>
      <w:r>
        <w:fldChar w:fldCharType="separate"/>
      </w:r>
      <w:r>
        <w:rPr>
          <w:rStyle w:val="26"/>
        </w:rPr>
        <w:t>致 谢</w:t>
      </w:r>
      <w:r>
        <w:tab/>
      </w:r>
      <w:r>
        <w:fldChar w:fldCharType="begin"/>
      </w:r>
      <w:r>
        <w:instrText xml:space="preserve"> PAGEREF _Toc226818284 \h </w:instrText>
      </w:r>
      <w:r>
        <w:fldChar w:fldCharType="separate"/>
      </w:r>
      <w:r>
        <w:t>21</w:t>
      </w:r>
      <w:r>
        <w:fldChar w:fldCharType="end"/>
      </w:r>
      <w:r>
        <w:fldChar w:fldCharType="end"/>
      </w:r>
    </w:p>
    <w:p w14:paraId="0358CF7B">
      <w:pPr>
        <w:pStyle w:val="16"/>
        <w:tabs>
          <w:tab w:val="right" w:leader="dot" w:pos="8296"/>
        </w:tabs>
        <w:rPr>
          <w:rFonts w:asciiTheme="minorHAnsi" w:hAnsiTheme="minorHAnsi" w:eastAsiaTheme="minorEastAsia" w:cstheme="minorBidi"/>
          <w:caps w:val="0"/>
          <w:kern w:val="2"/>
          <w:sz w:val="21"/>
          <w:szCs w:val="22"/>
        </w:rPr>
      </w:pPr>
      <w:r>
        <w:fldChar w:fldCharType="begin"/>
      </w:r>
      <w:r>
        <w:instrText xml:space="preserve"> HYPERLINK \l "_Toc226818285" </w:instrText>
      </w:r>
      <w:r>
        <w:fldChar w:fldCharType="separate"/>
      </w:r>
      <w:r>
        <w:rPr>
          <w:rStyle w:val="26"/>
        </w:rPr>
        <w:t>参考文献</w:t>
      </w:r>
      <w:r>
        <w:tab/>
      </w:r>
      <w:r>
        <w:fldChar w:fldCharType="begin"/>
      </w:r>
      <w:r>
        <w:instrText xml:space="preserve"> PAGEREF _Toc226818285 \h </w:instrText>
      </w:r>
      <w:r>
        <w:fldChar w:fldCharType="separate"/>
      </w:r>
      <w:r>
        <w:t>22</w:t>
      </w:r>
      <w:r>
        <w:fldChar w:fldCharType="end"/>
      </w:r>
      <w:r>
        <w:fldChar w:fldCharType="end"/>
      </w:r>
    </w:p>
    <w:p w14:paraId="23FFF95E">
      <w:pPr>
        <w:sectPr>
          <w:pgSz w:w="11906" w:h="16838"/>
          <w:pgMar w:top="1440" w:right="1800" w:bottom="1440" w:left="1800" w:header="851" w:footer="992" w:gutter="0"/>
          <w:pgNumType w:start="1" w:chapStyle="5"/>
          <w:cols w:space="425" w:num="1"/>
          <w:docGrid w:type="lines" w:linePitch="312" w:charSpace="0"/>
        </w:sectPr>
      </w:pPr>
      <w:r>
        <w:fldChar w:fldCharType="end"/>
      </w:r>
    </w:p>
    <w:p w14:paraId="6F52A695">
      <w:pPr>
        <w:pStyle w:val="2"/>
      </w:pPr>
      <w:bookmarkStart w:id="25" w:name="_Toc225612821"/>
      <w:bookmarkStart w:id="26" w:name="_Toc226818259"/>
      <w:bookmarkStart w:id="27" w:name="_Toc226818117"/>
      <w:bookmarkStart w:id="28" w:name="_Toc224667125"/>
      <w:bookmarkStart w:id="29" w:name="_Toc224742821"/>
      <w:bookmarkStart w:id="30" w:name="_Toc224667054"/>
      <w:bookmarkStart w:id="31" w:name="_Toc224667212"/>
      <w:bookmarkStart w:id="32" w:name="_Toc224860853"/>
      <w:bookmarkStart w:id="33" w:name="_Toc225608873"/>
      <w:bookmarkStart w:id="34" w:name="_Toc225605395"/>
      <w:bookmarkStart w:id="35" w:name="_Toc225608148"/>
      <w:bookmarkStart w:id="36" w:name="_Toc225610962"/>
      <w:bookmarkStart w:id="37" w:name="_Toc225605111"/>
      <w:bookmarkStart w:id="38" w:name="_Toc224743566"/>
      <w:r>
        <w:rPr>
          <w:rFonts w:hint="eastAsia"/>
        </w:rPr>
        <w:t xml:space="preserve">第一章  </w:t>
      </w:r>
      <w:r>
        <w:t>引言</w:t>
      </w:r>
      <w:bookmarkEnd w:id="25"/>
      <w:bookmarkEnd w:id="26"/>
      <w:bookmarkEnd w:id="27"/>
    </w:p>
    <w:p w14:paraId="50CD9BF6">
      <w:pPr>
        <w:pStyle w:val="3"/>
      </w:pPr>
      <w:bookmarkStart w:id="39" w:name="_Toc225612822"/>
      <w:bookmarkStart w:id="40" w:name="_Toc226818260"/>
      <w:bookmarkStart w:id="41" w:name="_Toc226818118"/>
      <w:r>
        <w:t>1.1 研究背景</w:t>
      </w:r>
      <w:bookmarkEnd w:id="39"/>
      <w:bookmarkEnd w:id="40"/>
      <w:bookmarkEnd w:id="41"/>
    </w:p>
    <w:p w14:paraId="5DE16019">
      <w:r>
        <w:rPr>
          <w:rFonts w:hint="eastAsia"/>
        </w:rPr>
        <w:t>电梯作为现代建筑中不可或缺的垂直运输工具，其安全性、可靠性和稳定性直接关系到用户的生命财产安全和使用体验。随着城市化进程的加速和高层建筑的增多，电梯系统的复杂性和技术要求也不断提高。传统的电梯控制系统往往采用专用控制器，存在成本高、灵活性差、维护困难等问题。</w:t>
      </w:r>
    </w:p>
    <w:p w14:paraId="25365262">
      <w:r>
        <w:rPr>
          <w:rFonts w:hint="eastAsia"/>
        </w:rPr>
        <w:t>近年来，嵌入式系统技术的快速发展为电梯控制系统的设计提供了新的解决方案。</w:t>
      </w:r>
      <w:r>
        <w:t>STM32系列微控制器以其高性能、低功耗、丰富的外设资源和良好的开发环境，成为嵌入式控制系统的理想选择。基于STM32的电梯控制系统不仅可以降低成本，还可以提高系统的可靠性和可维护性。</w:t>
      </w:r>
    </w:p>
    <w:p w14:paraId="0A546B59">
      <w:r>
        <w:rPr>
          <w:rFonts w:hint="eastAsia"/>
        </w:rPr>
        <w:t>然而，在电梯系统的实际应用中，硬件故障仍然是导致电梯运行异常的主要原因之一。据统计，电梯故障中约</w:t>
      </w:r>
      <w:r>
        <w:t>70%与硬件相关，包括电源故障、传感器失效、电机驱动异常等。因此，如何构建稳定可靠的电梯硬件系统，成为电梯控制系统设计中的关键问题。</w:t>
      </w:r>
    </w:p>
    <w:p w14:paraId="40F854C3">
      <w:r>
        <w:rPr>
          <w:rFonts w:hint="eastAsia"/>
        </w:rPr>
        <w:t>本项目以三层电梯为研究对象，基于</w:t>
      </w:r>
      <w:r>
        <w:t>STM32F103C8T6微控制器，设计一套基本硬件构建方案，并针对硬件系统的可靠性进行优化，旨在提高电梯系统的稳定性和安全性。</w:t>
      </w:r>
    </w:p>
    <w:p w14:paraId="7AE513B1">
      <w:pPr>
        <w:pStyle w:val="3"/>
      </w:pPr>
      <w:bookmarkStart w:id="42" w:name="_Toc226818261"/>
      <w:bookmarkStart w:id="43" w:name="_Toc226818119"/>
      <w:bookmarkStart w:id="44" w:name="_Toc225612823"/>
      <w:r>
        <w:t>1.2 研究目的与意义</w:t>
      </w:r>
      <w:bookmarkEnd w:id="42"/>
      <w:bookmarkEnd w:id="43"/>
      <w:bookmarkEnd w:id="44"/>
    </w:p>
    <w:p w14:paraId="29316BCF">
      <w:pPr>
        <w:ind w:firstLine="0" w:firstLineChars="0"/>
        <w:rPr>
          <w:b/>
        </w:rPr>
      </w:pPr>
      <w:r>
        <w:rPr>
          <w:rFonts w:hint="eastAsia"/>
          <w:b/>
        </w:rPr>
        <w:t>研究目的：</w:t>
      </w:r>
    </w:p>
    <w:p w14:paraId="6801B87E">
      <w:r>
        <w:t>设计一套基于STM32F103C8T6的三层电梯基本硬件系统，包括电源模块、微控制器模块、输入输出模块、电机驱动模块等。</w:t>
      </w:r>
    </w:p>
    <w:p w14:paraId="250FA0E0">
      <w:r>
        <w:t>分析电梯硬件系统可能出现的故障类型和原因，提出相应的可靠性优化方案。</w:t>
      </w:r>
    </w:p>
    <w:p w14:paraId="639B88D1">
      <w:r>
        <w:t>验证硬件系统的稳定性和可靠性，确保电梯系统能够安全、稳定地运行。</w:t>
      </w:r>
    </w:p>
    <w:p w14:paraId="08F8398F">
      <w:pPr>
        <w:ind w:firstLine="0" w:firstLineChars="0"/>
        <w:rPr>
          <w:b/>
        </w:rPr>
      </w:pPr>
      <w:r>
        <w:rPr>
          <w:rFonts w:hint="eastAsia"/>
          <w:b/>
        </w:rPr>
        <w:t>研究意义：</w:t>
      </w:r>
    </w:p>
    <w:p w14:paraId="35C4E530">
      <w:r>
        <w:t>理论意义：通过对电梯硬件系统的设计与可靠性优化研究，丰富嵌入式系统在电梯控制领域的应用理论，为类似系统的设计提供参考。</w:t>
      </w:r>
    </w:p>
    <w:p w14:paraId="5D992BCA">
      <w:r>
        <w:t>实际意义：提高电梯系统的可靠性和安全性，减少电梯故障的发生，降低维护成本，提升用户体验。</w:t>
      </w:r>
    </w:p>
    <w:p w14:paraId="4F640F33">
      <w:r>
        <w:t>技术意义：推动STM32微控制器在电梯控制领域的应用，促进嵌入式系统技术的发展。</w:t>
      </w:r>
    </w:p>
    <w:p w14:paraId="413159A6">
      <w:pPr>
        <w:pStyle w:val="3"/>
      </w:pPr>
      <w:bookmarkStart w:id="45" w:name="_Toc226818120"/>
      <w:bookmarkStart w:id="46" w:name="_Toc226818262"/>
      <w:bookmarkStart w:id="47" w:name="_Toc225612824"/>
      <w:r>
        <w:t>1.3 研究内容与框架</w:t>
      </w:r>
      <w:bookmarkEnd w:id="45"/>
      <w:bookmarkEnd w:id="46"/>
      <w:bookmarkEnd w:id="47"/>
    </w:p>
    <w:p w14:paraId="562D9723">
      <w:pPr>
        <w:ind w:firstLine="0" w:firstLineChars="0"/>
        <w:rPr>
          <w:b/>
        </w:rPr>
      </w:pPr>
      <w:r>
        <w:rPr>
          <w:rFonts w:hint="eastAsia"/>
          <w:b/>
        </w:rPr>
        <w:t>研究内容：</w:t>
      </w:r>
    </w:p>
    <w:p w14:paraId="2E0C0038">
      <w:r>
        <w:t>1. 硬件系统架构设计：包括系统整体架构设计、核心功能模块设计和接口设计。</w:t>
      </w:r>
    </w:p>
    <w:p w14:paraId="1D712A67">
      <w:r>
        <w:t>2. 硬件搭建与实现：包括元器件采购与测试、硬件组装和硬件测试。</w:t>
      </w:r>
    </w:p>
    <w:p w14:paraId="197484E4">
      <w:r>
        <w:t>3. 可靠性优化设计：包括硬件可靠性优化、软件可靠性优化和成本优化。</w:t>
      </w:r>
    </w:p>
    <w:p w14:paraId="261ADFA5">
      <w:r>
        <w:t>4. 系统调试与故障排查：包括硬件调试、软件调试和故障排查与解决。</w:t>
      </w:r>
    </w:p>
    <w:p w14:paraId="700274FC">
      <w:r>
        <w:t>5. 性能测试与分析：包括功能测试、性能测试和测试结果分析。</w:t>
      </w:r>
    </w:p>
    <w:p w14:paraId="294EE2A8">
      <w:pPr>
        <w:ind w:firstLine="0" w:firstLineChars="0"/>
        <w:rPr>
          <w:b/>
        </w:rPr>
      </w:pPr>
      <w:r>
        <w:rPr>
          <w:rFonts w:hint="eastAsia"/>
          <w:b/>
        </w:rPr>
        <w:t>研究框架：</w:t>
      </w:r>
    </w:p>
    <w:p w14:paraId="637001ED">
      <w:pPr>
        <w:ind w:firstLine="0" w:firstLineChars="0"/>
      </w:pPr>
      <w:r>
        <w:rPr>
          <w:rFonts w:hint="eastAsia"/>
        </w:rPr>
        <w:t>本研究采用以下框架进行：</w:t>
      </w:r>
    </w:p>
    <w:p w14:paraId="5B06DE74">
      <w:r>
        <w:t>1. 引言：介绍研究背景、目的与意义、研究内容与框架。</w:t>
      </w:r>
    </w:p>
    <w:p w14:paraId="3190DD8F">
      <w:r>
        <w:t>2. 硬件系统架构设计：详细阐述电梯硬件系统的整体架构、核心功能模块和接口设计。</w:t>
      </w:r>
    </w:p>
    <w:p w14:paraId="1D90937D">
      <w:r>
        <w:t>3. 硬件搭建与实现：介绍元器件的采购与测试、硬件组装过程和硬件测试方法。</w:t>
      </w:r>
    </w:p>
    <w:p w14:paraId="4E76E266">
      <w:r>
        <w:t>4. 可靠性优化设计：分析电梯硬件系统的可靠性问题，提出硬件、软件可靠性优化方案和成本优化措施。</w:t>
      </w:r>
    </w:p>
    <w:p w14:paraId="41D8418A">
      <w:r>
        <w:t>5. 系统调试与故障排查：介绍系统调试过程中遇到的硬件和软件问题，以及故障排查与解决方法。</w:t>
      </w:r>
    </w:p>
    <w:p w14:paraId="205726D9">
      <w:r>
        <w:t>6. 性能测试与分析：对电梯系统进行功能测试和性能测试，分析测试结果。</w:t>
      </w:r>
    </w:p>
    <w:p w14:paraId="4A7A12E5">
      <w:r>
        <w:t>7. 结论与展望：总结研究成果，展望未来的研究方向。</w:t>
      </w:r>
    </w:p>
    <w:p w14:paraId="15524E6C">
      <w:r>
        <w:rPr>
          <w:rFonts w:hint="eastAsia"/>
        </w:rPr>
        <w:t>通过以上研究内容和框架，本项目将设计一套可靠性高、稳定性好的三层电梯硬件系统，为电梯控制系统的设计和应用提供参考。</w:t>
      </w:r>
    </w:p>
    <w:p w14:paraId="721F1FC0">
      <w:pPr>
        <w:pStyle w:val="2"/>
        <w:sectPr>
          <w:footerReference r:id="rId13" w:type="default"/>
          <w:pgSz w:w="11906" w:h="16838"/>
          <w:pgMar w:top="1440" w:right="1800" w:bottom="1440" w:left="1800" w:header="851" w:footer="992" w:gutter="0"/>
          <w:pgNumType w:start="1" w:chapStyle="5"/>
          <w:cols w:space="425" w:num="1"/>
          <w:docGrid w:type="lines" w:linePitch="312" w:charSpace="0"/>
        </w:sectPr>
      </w:pPr>
    </w:p>
    <w:p w14:paraId="1D4901F5">
      <w:pPr>
        <w:pStyle w:val="2"/>
      </w:pPr>
      <w:bookmarkStart w:id="48" w:name="_Toc226818263"/>
      <w:bookmarkStart w:id="49" w:name="_Toc225612825"/>
      <w:bookmarkStart w:id="50" w:name="_Toc226818121"/>
      <w:r>
        <w:rPr>
          <w:rFonts w:hint="eastAsia"/>
        </w:rPr>
        <w:t xml:space="preserve">第二章 </w:t>
      </w:r>
      <w:r>
        <w:t xml:space="preserve"> 硬件系统架构设计</w:t>
      </w:r>
      <w:bookmarkEnd w:id="48"/>
      <w:bookmarkEnd w:id="49"/>
      <w:bookmarkEnd w:id="50"/>
    </w:p>
    <w:p w14:paraId="14DCE6E1">
      <w:pPr>
        <w:pStyle w:val="3"/>
      </w:pPr>
      <w:bookmarkStart w:id="51" w:name="_Toc226818264"/>
      <w:bookmarkStart w:id="52" w:name="_Toc226818122"/>
      <w:bookmarkStart w:id="53" w:name="_Toc225612826"/>
      <w:r>
        <w:t>2.1 系统整体架构</w:t>
      </w:r>
      <w:bookmarkEnd w:id="51"/>
      <w:bookmarkEnd w:id="52"/>
      <w:bookmarkEnd w:id="53"/>
    </w:p>
    <w:p w14:paraId="2868964B">
      <w:r>
        <w:rPr>
          <w:rFonts w:hint="eastAsia"/>
        </w:rPr>
        <w:t>基于</w:t>
      </w:r>
      <w:r>
        <w:t>STM32的三层电梯硬件系统采用模块化设计，整体架构由微控制器模块、电源模块、输入模块、输出模块和通信模块组成。系统以STM32F103C8T6微控制器为核心，通过采集输入信号（如楼层按钮、呼叫按钮、传感器信号），经过处理后控制输出设备（如电机、显示模块、指示灯），实现电梯的运行控制。</w:t>
      </w:r>
    </w:p>
    <w:p w14:paraId="5BB83C7B">
      <w:pPr>
        <w:ind w:firstLine="0" w:firstLineChars="0"/>
        <w:rPr>
          <w:b/>
        </w:rPr>
      </w:pPr>
      <w:r>
        <w:rPr>
          <w:rFonts w:hint="eastAsia"/>
          <w:b/>
        </w:rPr>
        <w:t>系统整体架构设计遵循以下原则：</w:t>
      </w:r>
    </w:p>
    <w:p w14:paraId="45F52169">
      <w:pPr>
        <w:ind w:firstLine="0" w:firstLineChars="0"/>
      </w:pPr>
      <w:r>
        <w:t>模块化设计：将系统划分为多个独立模块，便于设计、调试和维护。</w:t>
      </w:r>
    </w:p>
    <w:p w14:paraId="680F941B">
      <w:pPr>
        <w:ind w:firstLine="0" w:firstLineChars="0"/>
      </w:pPr>
      <w:r>
        <w:t>可靠性优先：采用冗余设计和抗干扰措施，提高系统的可靠性和稳定性。</w:t>
      </w:r>
    </w:p>
    <w:p w14:paraId="38B1BD48">
      <w:pPr>
        <w:ind w:firstLine="0" w:firstLineChars="0"/>
      </w:pPr>
      <w:r>
        <w:t>可扩展性：预留接口，便于后续功能扩展和升级。</w:t>
      </w:r>
    </w:p>
    <w:p w14:paraId="15B73519">
      <w:pPr>
        <w:ind w:firstLine="0" w:firstLineChars="0"/>
      </w:pPr>
      <w:r>
        <w:t>成本优化：在满足性能要求的前提下，选择性价比高的元器件。</w:t>
      </w:r>
    </w:p>
    <w:p w14:paraId="13F82760">
      <w:pPr>
        <w:ind w:firstLine="0" w:firstLineChars="0"/>
      </w:pPr>
      <w:r>
        <w:rPr>
          <w:rFonts w:hint="eastAsia"/>
        </w:rPr>
        <w:t>系统的整体架构框图如下：</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8CA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9518E3E">
            <w:pPr>
              <w:widowControl w:val="0"/>
              <w:ind w:firstLine="0" w:firstLineChars="0"/>
              <w:jc w:val="both"/>
            </w:pPr>
            <w:r>
              <w:drawing>
                <wp:inline distT="0" distB="0" distL="0" distR="0">
                  <wp:extent cx="5274310" cy="413512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stretch>
                            <a:fillRect/>
                          </a:stretch>
                        </pic:blipFill>
                        <pic:spPr>
                          <a:xfrm>
                            <a:off x="0" y="0"/>
                            <a:ext cx="5274310" cy="4135120"/>
                          </a:xfrm>
                          <a:prstGeom prst="rect">
                            <a:avLst/>
                          </a:prstGeom>
                        </pic:spPr>
                      </pic:pic>
                    </a:graphicData>
                  </a:graphic>
                </wp:inline>
              </w:drawing>
            </w:r>
          </w:p>
        </w:tc>
      </w:tr>
      <w:tr w14:paraId="79A4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14:paraId="2D0A27C7">
            <w:pPr>
              <w:widowControl w:val="0"/>
              <w:ind w:firstLine="0" w:firstLineChars="0"/>
              <w:jc w:val="center"/>
            </w:pPr>
            <w:r>
              <w:rPr>
                <w:rFonts w:hint="eastAsia"/>
              </w:rPr>
              <w:t>图2</w:t>
            </w:r>
            <w:r>
              <w:t xml:space="preserve">.1-1 </w:t>
            </w:r>
            <w:r>
              <w:rPr>
                <w:rFonts w:hint="eastAsia"/>
              </w:rPr>
              <w:t>系统架构图</w:t>
            </w:r>
          </w:p>
        </w:tc>
      </w:tr>
    </w:tbl>
    <w:p w14:paraId="5A40F5B9"/>
    <w:p w14:paraId="7991F52A">
      <w:pPr>
        <w:pStyle w:val="3"/>
      </w:pPr>
      <w:bookmarkStart w:id="54" w:name="_Toc226818123"/>
      <w:bookmarkStart w:id="55" w:name="_Toc225612827"/>
      <w:bookmarkStart w:id="56" w:name="_Toc226818265"/>
      <w:r>
        <w:t>2.2 核心功能模块</w:t>
      </w:r>
      <w:bookmarkEnd w:id="54"/>
      <w:bookmarkEnd w:id="55"/>
      <w:bookmarkEnd w:id="56"/>
    </w:p>
    <w:p w14:paraId="4B9F8B6B">
      <w:r>
        <w:rPr>
          <w:rFonts w:hint="eastAsia"/>
        </w:rPr>
        <w:t>微控制器模块是系统的核心，采用</w:t>
      </w:r>
      <w:r>
        <w:t>STM32F103C8T6芯片，该芯片基于ARM Cortex-M3内核，主频72MHz，具有丰富的外设资源，包括GPIO、UART、I2C、SPI等。微控制器负责采集输入信号、处理数据、控制输出设备，实现电梯的运行逻辑。</w:t>
      </w:r>
    </w:p>
    <w:p w14:paraId="1E76E4E2">
      <w:r>
        <w:rPr>
          <w:rFonts w:hint="eastAsia"/>
        </w:rPr>
        <w:t>电源模块为系统提供稳定的电源供应，包括</w:t>
      </w:r>
      <w:r>
        <w:t>5V和3.3V两种电压。5V用于电机驱动和传感器供电，3.3V用于微控制器和显示模块供电。电源模块采用稳压芯片和滤波电路，确保电源的稳定性和可靠性，为系统的正常运行提供保障。</w:t>
      </w:r>
    </w:p>
    <w:p w14:paraId="36B5DD19">
      <w:r>
        <w:rPr>
          <w:rFonts w:hint="eastAsia"/>
        </w:rPr>
        <w:t>输入模块包括楼层按钮、呼叫按钮和传感器，用于采集用户输入和电梯的位置状态。楼层按钮和呼叫按钮安装在电梯轿厢内和各楼层，用户通过按下按钮请求电梯服务；传感器安装在电梯井道的各个楼层，用于检测电梯的当前位置。输入模块采用防抖电路，确保信号的稳定性和准确性。</w:t>
      </w:r>
    </w:p>
    <w:p w14:paraId="7EF237FC">
      <w:r>
        <w:rPr>
          <w:rFonts w:hint="eastAsia"/>
        </w:rPr>
        <w:t>输出模块包括电机驱动、显示模块和指示灯，用于控制电梯的运行和显示电梯的状态。电机驱动模块控制电梯的升降，显示模块显示电梯的当前楼层和运行状态，指示灯指示电梯的运行方向和状态。电机驱动模块采用步进电机驱动电路，通过微控制器的</w:t>
      </w:r>
      <w:r>
        <w:t>PWM信号控制步进电机的转动，实现电梯的精确控制。</w:t>
      </w:r>
    </w:p>
    <w:p w14:paraId="605EE595">
      <w:r>
        <w:rPr>
          <w:rFonts w:hint="eastAsia"/>
        </w:rPr>
        <w:t>传感器模块采用霍尔传感器，用于检测电梯的楼层位置。霍尔传感器安装在电梯井道的各个楼层，当电梯到达相应楼层时，传感器输出信号，微控制器根据信号确定电梯的当前楼层，为电梯的运行控制提供依据。</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34AD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D29B910">
            <w:pPr>
              <w:widowControl w:val="0"/>
              <w:ind w:firstLine="0" w:firstLineChars="0"/>
              <w:jc w:val="center"/>
            </w:pPr>
            <w:r>
              <w:pict>
                <v:shape id="_x0000_i1025" o:spt="75" type="#_x0000_t75" style="height:168.5pt;width:246.5pt;" filled="f" o:preferrelative="t" stroked="f" coordsize="21600,21600">
                  <v:path/>
                  <v:fill on="f" focussize="0,0"/>
                  <v:stroke on="f" joinstyle="miter"/>
                  <v:imagedata r:id="rId18" o:title="步进电机电路图"/>
                  <o:lock v:ext="edit" aspectratio="t"/>
                  <w10:wrap type="none"/>
                  <w10:anchorlock/>
                </v:shape>
              </w:pict>
            </w:r>
          </w:p>
        </w:tc>
      </w:tr>
      <w:tr w14:paraId="25057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978A958">
            <w:pPr>
              <w:widowControl w:val="0"/>
              <w:ind w:firstLine="0" w:firstLineChars="0"/>
              <w:jc w:val="center"/>
            </w:pPr>
            <w:r>
              <w:rPr>
                <w:rFonts w:hint="eastAsia"/>
              </w:rPr>
              <w:t>图2</w:t>
            </w:r>
            <w:r>
              <w:t>.2-1</w:t>
            </w:r>
            <w:r>
              <w:rPr>
                <w:rFonts w:hint="eastAsia"/>
              </w:rPr>
              <w:t>步进电机电路图</w:t>
            </w:r>
          </w:p>
        </w:tc>
      </w:tr>
      <w:tr w14:paraId="799D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E9AF45F">
            <w:pPr>
              <w:widowControl w:val="0"/>
              <w:ind w:firstLine="0" w:firstLineChars="0"/>
              <w:jc w:val="center"/>
            </w:pPr>
            <w:r>
              <w:pict>
                <v:shape id="_x0000_i1026" o:spt="75" type="#_x0000_t75" style="height:167.5pt;width:161.5pt;" filled="f" o:preferrelative="t" stroked="f" coordsize="21600,21600">
                  <v:path/>
                  <v:fill on="f" focussize="0,0"/>
                  <v:stroke on="f" joinstyle="miter"/>
                  <v:imagedata r:id="rId19" o:title="按键电路图"/>
                  <o:lock v:ext="edit" aspectratio="t"/>
                  <w10:wrap type="none"/>
                  <w10:anchorlock/>
                </v:shape>
              </w:pict>
            </w:r>
          </w:p>
        </w:tc>
      </w:tr>
      <w:tr w14:paraId="2165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7610E0F">
            <w:pPr>
              <w:widowControl w:val="0"/>
              <w:ind w:firstLine="0" w:firstLineChars="0"/>
              <w:jc w:val="center"/>
            </w:pPr>
            <w:r>
              <w:rPr>
                <w:rFonts w:hint="eastAsia"/>
              </w:rPr>
              <w:t>图2</w:t>
            </w:r>
            <w:r>
              <w:t>.2-2</w:t>
            </w:r>
            <w:r>
              <w:rPr>
                <w:rFonts w:hint="eastAsia"/>
              </w:rPr>
              <w:t>按键电路图</w:t>
            </w:r>
          </w:p>
        </w:tc>
      </w:tr>
      <w:tr w14:paraId="4901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2FEEE1B">
            <w:pPr>
              <w:widowControl w:val="0"/>
              <w:ind w:firstLine="0" w:firstLineChars="0"/>
              <w:jc w:val="center"/>
            </w:pPr>
            <w:r>
              <w:pict>
                <v:shape id="_x0000_i1027" o:spt="75" type="#_x0000_t75" style="height:168pt;width:150.5pt;" filled="f" o:preferrelative="t" stroked="f" coordsize="21600,21600">
                  <v:path/>
                  <v:fill on="f" focussize="0,0"/>
                  <v:stroke on="f" joinstyle="miter"/>
                  <v:imagedata r:id="rId20" o:title="屏幕显示电路图"/>
                  <o:lock v:ext="edit" aspectratio="t"/>
                  <w10:wrap type="none"/>
                  <w10:anchorlock/>
                </v:shape>
              </w:pict>
            </w:r>
          </w:p>
        </w:tc>
      </w:tr>
      <w:tr w14:paraId="498E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3178D22">
            <w:pPr>
              <w:widowControl w:val="0"/>
              <w:ind w:firstLine="0" w:firstLineChars="0"/>
              <w:jc w:val="center"/>
            </w:pPr>
            <w:r>
              <w:rPr>
                <w:rFonts w:hint="eastAsia"/>
              </w:rPr>
              <w:t>图2</w:t>
            </w:r>
            <w:r>
              <w:t>.2-3</w:t>
            </w:r>
            <w:r>
              <w:rPr>
                <w:rFonts w:hint="eastAsia"/>
              </w:rPr>
              <w:t>屏幕显示电路图</w:t>
            </w:r>
          </w:p>
        </w:tc>
      </w:tr>
    </w:tbl>
    <w:p w14:paraId="7CAB5EC6"/>
    <w:p w14:paraId="6F774BA2">
      <w:pPr>
        <w:pStyle w:val="3"/>
      </w:pPr>
      <w:bookmarkStart w:id="57" w:name="_Toc225612828"/>
      <w:bookmarkStart w:id="58" w:name="_Toc226818124"/>
      <w:bookmarkStart w:id="59" w:name="_Toc226818266"/>
      <w:r>
        <w:t>2.3 接口设计</w:t>
      </w:r>
      <w:bookmarkEnd w:id="57"/>
      <w:bookmarkEnd w:id="58"/>
      <w:bookmarkEnd w:id="59"/>
    </w:p>
    <w:p w14:paraId="1419F68E">
      <w:r>
        <w:rPr>
          <w:rFonts w:hint="eastAsia"/>
        </w:rPr>
        <w:t>硬件接口方面，微控制器与电源模块通过</w:t>
      </w:r>
      <w:r>
        <w:t>VCC和GND引脚连接，确保微控制器获得稳定的3.3V电源；微控制器与输入模块通过GPIO引脚连接，输入模块的信号经过防抖电路后输入到微控制器；微控制器与输出模块通过GPIO引脚连接，微控制器通过PWM信号控制电机驱动，通过I2C接口控制显示模块；微控制器与传感器模块通过GPIO引脚连接，传感器的信号输入到微控制器，用于检测电梯的位置。</w:t>
      </w:r>
    </w:p>
    <w:p w14:paraId="7FEE5DDE">
      <w:r>
        <w:rPr>
          <w:rFonts w:hint="eastAsia"/>
        </w:rPr>
        <w:t>软件接口方面，输入处理接口负责采集和处理输入信号，包括按钮信号和传感器信号，确保信号的准确性和可靠性；电机控制接口负责控制电机的转动，实现电梯的升降，包括速度控制和位置控制；显示控制接口负责控制显示模块，显示电梯的当前楼层和运行状态，为用户提供直观的信息；故障检测接口负责检测系统的故障，如传感器失效、电机异常等，及时发现并处理系统故障，提高系统的可靠性。</w:t>
      </w:r>
    </w:p>
    <w:p w14:paraId="02371690">
      <w:r>
        <w:rPr>
          <w:rFonts w:hint="eastAsia"/>
        </w:rPr>
        <w:t>接口设计遵循标准化和模块化原则，确保各个模块之间的通信和协作顺畅，提高系统的可靠性和可维护性。通过合理的接口设计，系统的各个模块能够高效地协同工作，实现电梯的安全、稳定运行。</w:t>
      </w:r>
    </w:p>
    <w:p w14:paraId="527B94FC">
      <w:pPr>
        <w:pStyle w:val="2"/>
        <w:sectPr>
          <w:pgSz w:w="11906" w:h="16838"/>
          <w:pgMar w:top="1440" w:right="1800" w:bottom="1440" w:left="1800" w:header="851" w:footer="992" w:gutter="0"/>
          <w:pgNumType w:chapStyle="5"/>
          <w:cols w:space="425" w:num="1"/>
          <w:docGrid w:type="lines" w:linePitch="312" w:charSpace="0"/>
        </w:sectPr>
      </w:pPr>
    </w:p>
    <w:p w14:paraId="4E9D7DF6">
      <w:pPr>
        <w:pStyle w:val="2"/>
      </w:pPr>
      <w:bookmarkStart w:id="60" w:name="_Toc225612829"/>
      <w:bookmarkStart w:id="61" w:name="_Toc226818267"/>
      <w:bookmarkStart w:id="62" w:name="_Toc226818125"/>
      <w:r>
        <w:rPr>
          <w:rFonts w:hint="eastAsia"/>
        </w:rPr>
        <w:t>第三章</w:t>
      </w:r>
      <w:r>
        <w:t xml:space="preserve"> </w:t>
      </w:r>
      <w:r>
        <w:rPr>
          <w:rFonts w:hint="eastAsia"/>
        </w:rPr>
        <w:t xml:space="preserve"> </w:t>
      </w:r>
      <w:r>
        <w:t>硬件搭建与实现</w:t>
      </w:r>
      <w:bookmarkEnd w:id="60"/>
      <w:bookmarkEnd w:id="61"/>
      <w:bookmarkEnd w:id="62"/>
    </w:p>
    <w:p w14:paraId="0AF626CE">
      <w:pPr>
        <w:pStyle w:val="3"/>
      </w:pPr>
      <w:bookmarkStart w:id="63" w:name="_Toc225612830"/>
      <w:bookmarkStart w:id="64" w:name="_Toc226818268"/>
      <w:bookmarkStart w:id="65" w:name="_Toc226818126"/>
      <w:r>
        <w:t>3.1 元器件采购与测试</w:t>
      </w:r>
      <w:bookmarkEnd w:id="63"/>
      <w:bookmarkEnd w:id="64"/>
      <w:bookmarkEnd w:id="65"/>
    </w:p>
    <w:p w14:paraId="25BB2C4D">
      <w:r>
        <w:rPr>
          <w:rFonts w:hint="eastAsia"/>
        </w:rPr>
        <w:t>在硬件系统设计完成后，首先需要进行元器件的采购与测试。采购前，根据硬件系统的设计方案，制定详细的元器件清单，包括元器件的型号、规格、数量等。元器件的选型需要考虑性能、成本、可靠性等因素，选择性价比高的元器件。例如，微控制器选择</w:t>
      </w:r>
      <w:r>
        <w:t>STM32F103C8T6，因为它具有高性能、低功耗和丰富的外设资源；电源模块选择LM2596稳压芯片，因为它输出稳定、效率高；传感器选择霍尔传感器，因为它精度高、可靠性好。</w:t>
      </w:r>
    </w:p>
    <w:p w14:paraId="32C73BC8">
      <w:r>
        <w:rPr>
          <w:rFonts w:hint="eastAsia"/>
        </w:rPr>
        <w:t>采购渠道主要包括电子元器件市场、网上商城（如淘宝、京东、立创商城等）和元器件代理商。在采购过程中，需要注意元器件的质量和真伪，选择正规的供应商，避免购买到假冒伪劣产品。采购完成后，对元器件进行测试，确保元器件的质量和性能符合要求。</w:t>
      </w:r>
    </w:p>
    <w:p w14:paraId="7B7B0C1D">
      <w:r>
        <w:rPr>
          <w:rFonts w:hint="eastAsia"/>
        </w:rPr>
        <w:t>元器件测试包括外观检查和功能测试。外观检查主要检查元器件的封装是否完好，引脚是否弯曲或损坏，标识是否清晰。功能测试主要测试元器件的电气特性，如电阻、电容的阻值和容量，芯片的引脚电压，传感器的灵敏度等。对于重要的元器件，如微控制器和电源模块，还需要进行详细的功能测试，确保其能够正常工作。</w:t>
      </w:r>
    </w:p>
    <w:p w14:paraId="203B578C">
      <w:pPr>
        <w:pStyle w:val="3"/>
      </w:pPr>
      <w:bookmarkStart w:id="66" w:name="_Toc226818269"/>
      <w:bookmarkStart w:id="67" w:name="_Toc226818127"/>
      <w:bookmarkStart w:id="68" w:name="_Toc225612831"/>
      <w:r>
        <w:t>3.2 硬件组装</w:t>
      </w:r>
      <w:bookmarkEnd w:id="66"/>
      <w:bookmarkEnd w:id="67"/>
      <w:bookmarkEnd w:id="68"/>
    </w:p>
    <w:p w14:paraId="1742C6DA">
      <w:r>
        <w:rPr>
          <w:rFonts w:hint="eastAsia"/>
        </w:rPr>
        <w:t>元器件测试完成后，开始进行硬件组装。组装前，需要准备好组装工具，如电烙铁、焊锡、镊子、剪线钳等，确保工具的清洁和完好。同时，需要检查</w:t>
      </w:r>
      <w:r>
        <w:t>PCB板的质量，确保PCB板没有损坏、短路或开路的情况。</w:t>
      </w:r>
    </w:p>
    <w:p w14:paraId="02369CE2">
      <w:r>
        <w:rPr>
          <w:rFonts w:hint="eastAsia"/>
        </w:rPr>
        <w:t>硬件组装的步骤如下：首先，将元器件按照类型和规格进行分类整理，便于组装时取用。然后，按照从小到大、从低到高的顺序进行焊接，先焊接电阻、电容等小元器件，再焊接芯片和模块，最后连接外部设备。焊接时，需要控制好电烙铁的温度，避免温度过高损坏元器件，同时确保焊点饱满、无虚焊和短路。</w:t>
      </w:r>
    </w:p>
    <w:p w14:paraId="54A63F33">
      <w:r>
        <w:rPr>
          <w:rFonts w:hint="eastAsia"/>
        </w:rPr>
        <w:t>组装过程中，需要注意静电防护，避免静电损坏敏感元器件，如微控制器和传感器。可以使用防静电手环和防静电工作台，减少静电的产生和积累。同时，需要注意安全，避免电烙铁烫伤和焊锡飞溅。</w:t>
      </w:r>
    </w:p>
    <w:p w14:paraId="79440F88">
      <w:r>
        <w:rPr>
          <w:rFonts w:hint="eastAsia"/>
        </w:rPr>
        <w:t>组装完成后，对硬件系统进行初步检查，确保所有元器件都已正确焊接，无短路或开路的情况。检查完毕后，准备进行硬件测试。</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7855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CFED6DB">
            <w:pPr>
              <w:widowControl w:val="0"/>
              <w:ind w:firstLine="0" w:firstLineChars="0"/>
              <w:jc w:val="center"/>
            </w:pPr>
            <w:r>
              <w:pict>
                <v:shape id="_x0000_i1028" o:spt="75" type="#_x0000_t75" style="height:165.5pt;width:314pt;" filled="f" o:preferrelative="t" stroked="f" coordsize="21600,21600">
                  <v:path/>
                  <v:fill on="f" focussize="0,0"/>
                  <v:stroke on="f" joinstyle="miter"/>
                  <v:imagedata r:id="rId21" o:title="低压线性稳压器电路图"/>
                  <o:lock v:ext="edit" aspectratio="t"/>
                  <w10:wrap type="none"/>
                  <w10:anchorlock/>
                </v:shape>
              </w:pict>
            </w:r>
          </w:p>
        </w:tc>
      </w:tr>
      <w:tr w14:paraId="33C0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09448FB">
            <w:pPr>
              <w:widowControl w:val="0"/>
              <w:ind w:firstLine="0" w:firstLineChars="0"/>
              <w:jc w:val="center"/>
            </w:pPr>
            <w:r>
              <w:rPr>
                <w:rFonts w:hint="eastAsia"/>
              </w:rPr>
              <w:t>图3</w:t>
            </w:r>
            <w:r>
              <w:t xml:space="preserve">.2-1 </w:t>
            </w:r>
            <w:r>
              <w:rPr>
                <w:rFonts w:hint="eastAsia"/>
              </w:rPr>
              <w:t>低压线性稳压器电路图</w:t>
            </w:r>
          </w:p>
        </w:tc>
      </w:tr>
      <w:tr w14:paraId="5EFB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11A09EA">
            <w:pPr>
              <w:widowControl w:val="0"/>
              <w:ind w:firstLine="0" w:firstLineChars="0"/>
              <w:jc w:val="center"/>
            </w:pPr>
            <w:r>
              <w:pict>
                <v:shape id="_x0000_i1029" o:spt="75" type="#_x0000_t75" style="height:78.5pt;width:348pt;" filled="f" o:preferrelative="t" stroked="f" coordsize="21600,21600">
                  <v:path/>
                  <v:fill on="f" focussize="0,0"/>
                  <v:stroke on="f" joinstyle="miter"/>
                  <v:imagedata r:id="rId22" o:title="电容滤波电路图"/>
                  <o:lock v:ext="edit" aspectratio="t"/>
                  <w10:wrap type="none"/>
                  <w10:anchorlock/>
                </v:shape>
              </w:pict>
            </w:r>
          </w:p>
        </w:tc>
      </w:tr>
      <w:tr w14:paraId="389F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F2C1148">
            <w:pPr>
              <w:widowControl w:val="0"/>
              <w:ind w:firstLine="0" w:firstLineChars="0"/>
              <w:jc w:val="center"/>
            </w:pPr>
            <w:r>
              <w:rPr>
                <w:rFonts w:hint="eastAsia"/>
              </w:rPr>
              <w:t>图3</w:t>
            </w:r>
            <w:r>
              <w:t xml:space="preserve">.2-2 </w:t>
            </w:r>
            <w:r>
              <w:rPr>
                <w:rFonts w:hint="eastAsia"/>
              </w:rPr>
              <w:t>电容滤波电路图</w:t>
            </w:r>
          </w:p>
        </w:tc>
      </w:tr>
    </w:tbl>
    <w:p w14:paraId="53279A83"/>
    <w:p w14:paraId="1F9A5DDE">
      <w:pPr>
        <w:pStyle w:val="3"/>
      </w:pPr>
      <w:bookmarkStart w:id="69" w:name="_Toc226818128"/>
      <w:bookmarkStart w:id="70" w:name="_Toc226818270"/>
      <w:bookmarkStart w:id="71" w:name="_Toc225612832"/>
      <w:r>
        <w:t>3.3 硬件测试</w:t>
      </w:r>
      <w:bookmarkEnd w:id="69"/>
      <w:bookmarkEnd w:id="70"/>
      <w:bookmarkEnd w:id="71"/>
    </w:p>
    <w:p w14:paraId="33D0DA54">
      <w:r>
        <w:rPr>
          <w:rFonts w:hint="eastAsia"/>
        </w:rPr>
        <w:t>硬件组装完成后，进行硬件测试，确保硬件系统能够正常工作。测试前，需要准备好测试设备，如万用表、示波器、电源供应器等，确保测试设备的准确性和可靠性。同时，需要搭建测试环境，模拟电梯的实际运行场景。</w:t>
      </w:r>
    </w:p>
    <w:p w14:paraId="40BFC4E7">
      <w:r>
        <w:rPr>
          <w:rFonts w:hint="eastAsia"/>
        </w:rPr>
        <w:t>硬件测试的内容包括：电源模块测试，测试电源模块的输出电压是否稳定，是否符合设计要求；输入模块测试，测试按钮和传感器的信号是否能够正确输入到微控制器；输出模块测试，测试电机驱动、显示模块和指示灯是否能够正常工作；电机驱动测试，测试电机是否能够正常转动，转速和方向是否符合要求；传感器测试，测试传感器是否能够准确检测电梯的楼层位置。</w:t>
      </w:r>
    </w:p>
    <w:p w14:paraId="2C5A0E88">
      <w:r>
        <w:rPr>
          <w:rFonts w:hint="eastAsia"/>
        </w:rPr>
        <w:t>测试过程中，需要记录测试数据，分析测试结果，找出可能存在的问题。对于测试中发现的问题，需要及时进行排查和解决。例如，如果电源模块输出电压不稳定，可能是稳压芯片故障或滤波电容失效，需要更换相应的元器件；如果传感器信号不准确，可能是传感器安装位置不当或信号干扰，需要调整传感器位置或增加抗干扰措施。</w:t>
      </w:r>
    </w:p>
    <w:p w14:paraId="4D24C9C3">
      <w:r>
        <w:rPr>
          <w:rFonts w:hint="eastAsia"/>
        </w:rPr>
        <w:t>硬件测试完成后，对测试结果进行总结，评估硬件系统的性能和可靠性，为后续的软件调试和系统优化提供依据。</w:t>
      </w:r>
    </w:p>
    <w:p w14:paraId="3C721CC6">
      <w:pPr>
        <w:pStyle w:val="2"/>
        <w:sectPr>
          <w:pgSz w:w="11906" w:h="16838"/>
          <w:pgMar w:top="1440" w:right="1800" w:bottom="1440" w:left="1800" w:header="851" w:footer="992" w:gutter="0"/>
          <w:pgNumType w:chapStyle="5"/>
          <w:cols w:space="425" w:num="1"/>
          <w:docGrid w:type="lines" w:linePitch="312" w:charSpace="0"/>
        </w:sectPr>
      </w:pPr>
    </w:p>
    <w:p w14:paraId="000FD67C">
      <w:pPr>
        <w:pStyle w:val="2"/>
      </w:pPr>
      <w:bookmarkStart w:id="72" w:name="_Toc226818271"/>
      <w:bookmarkStart w:id="73" w:name="_Toc226818129"/>
      <w:bookmarkStart w:id="74" w:name="_Toc225612833"/>
      <w:r>
        <w:rPr>
          <w:rFonts w:hint="eastAsia"/>
        </w:rPr>
        <w:t>第四章</w:t>
      </w:r>
      <w:r>
        <w:t xml:space="preserve"> </w:t>
      </w:r>
      <w:r>
        <w:rPr>
          <w:rFonts w:hint="eastAsia"/>
        </w:rPr>
        <w:t xml:space="preserve"> </w:t>
      </w:r>
      <w:r>
        <w:t>可靠性优化设计</w:t>
      </w:r>
      <w:bookmarkEnd w:id="72"/>
      <w:bookmarkEnd w:id="73"/>
      <w:bookmarkEnd w:id="74"/>
    </w:p>
    <w:p w14:paraId="7AA3F570">
      <w:pPr>
        <w:pStyle w:val="3"/>
      </w:pPr>
      <w:bookmarkStart w:id="75" w:name="_Toc225612834"/>
      <w:bookmarkStart w:id="76" w:name="_Toc226818130"/>
      <w:bookmarkStart w:id="77" w:name="_Toc226818272"/>
      <w:r>
        <w:t>4.1 硬件可靠性优化</w:t>
      </w:r>
      <w:bookmarkEnd w:id="75"/>
      <w:bookmarkEnd w:id="76"/>
      <w:bookmarkEnd w:id="77"/>
    </w:p>
    <w:p w14:paraId="733F1AF2">
      <w:r>
        <w:rPr>
          <w:rFonts w:hint="eastAsia"/>
        </w:rPr>
        <w:t>硬件可靠性是电梯系统稳定运行的基础，针对电梯硬件系统可能出现的故障类型，从电路设计、元件选择、</w:t>
      </w:r>
      <w:r>
        <w:t>PCB布局等方面进行优化。</w:t>
      </w:r>
    </w:p>
    <w:p w14:paraId="4439D52A">
      <w:r>
        <w:rPr>
          <w:rFonts w:hint="eastAsia"/>
        </w:rPr>
        <w:t>在电路设计方面，采用冗余设计和保护电路，提高系统的抗干扰能力和容错能力。例如，在电源模块中增加过压、过流保护电路，防止电压波动和电流过大对系统造成损坏；在输入模块中增加防抖电路和光电隔离电路，减少信号干扰和噪声对系统的影响；在电机驱动模块中增加热保护和过流保护电路，确保电机的安全运行。</w:t>
      </w:r>
    </w:p>
    <w:p w14:paraId="79DB3FD7">
      <w:r>
        <w:rPr>
          <w:rFonts w:hint="eastAsia"/>
        </w:rPr>
        <w:t>在元件选择方面，优先选择工业级元器件，因为工业级元器件具有更高的温度范围和可靠性，能够适应电梯系统的复杂环境。例如，微控制器选择工业级的</w:t>
      </w:r>
      <w:r>
        <w:t>STM32F103C8T6，工作温度范围为-40℃~85℃；电容选择钽电容或电解电容，具有较高的稳定性和寿命；电阻选择金属膜电阻，精度高、稳定性好。</w:t>
      </w:r>
    </w:p>
    <w:p w14:paraId="3E4F227F">
      <w:r>
        <w:rPr>
          <w:rFonts w:hint="eastAsia"/>
        </w:rPr>
        <w:t>在</w:t>
      </w:r>
      <w:r>
        <w:t>PCB布局方面，采用合理的布局和布线策略，减少电磁干扰和信号串扰。例如，将电源模块和数字模块分开布局，避免电源噪声对数字信号的干扰；采用多层PCB设计，将地线和电源线单独布置，提高系统的抗干扰能力；合理安排元器件的位置，缩短信号线的长度，减少信号衰减和串扰。</w:t>
      </w:r>
    </w:p>
    <w:p w14:paraId="14EBA5C0">
      <w:r>
        <w:rPr>
          <w:rFonts w:hint="eastAsia"/>
        </w:rPr>
        <w:t>此外，还需要考虑环境因素对硬件可靠性的影响，如温度、湿度、振动等。在电梯系统的安装和维护过程中，需要采取相应的措施，如安装散热片、防潮处理、减震措施等，确保硬件系统在各种环境条件下都能稳定运行</w:t>
      </w:r>
      <w:r>
        <w:rPr>
          <w:rFonts w:hint="eastAsia"/>
          <w:vertAlign w:val="superscript"/>
        </w:rPr>
        <w:t>[1]</w:t>
      </w:r>
      <w:r>
        <w:rPr>
          <w:rFonts w:hint="eastAsia"/>
        </w:rPr>
        <w:t>。</w:t>
      </w:r>
    </w:p>
    <w:p w14:paraId="7F0BB1D6">
      <w:pPr>
        <w:pStyle w:val="3"/>
      </w:pPr>
      <w:bookmarkStart w:id="78" w:name="_Toc226818131"/>
      <w:bookmarkStart w:id="79" w:name="_Toc225612835"/>
      <w:bookmarkStart w:id="80" w:name="_Toc226818273"/>
      <w:r>
        <w:t>4.2 软件可靠性优化</w:t>
      </w:r>
      <w:bookmarkEnd w:id="78"/>
      <w:bookmarkEnd w:id="79"/>
      <w:bookmarkEnd w:id="80"/>
    </w:p>
    <w:p w14:paraId="2AC14808">
      <w:r>
        <w:rPr>
          <w:rFonts w:hint="eastAsia"/>
        </w:rPr>
        <w:t>软件可靠性是电梯系统稳定运行的关键，针对软件可能出现的问题，从代码设计、错误处理、测试等方面进行优化。</w:t>
      </w:r>
    </w:p>
    <w:p w14:paraId="7E773D44">
      <w:r>
        <w:rPr>
          <w:rFonts w:hint="eastAsia"/>
        </w:rPr>
        <w:t>在代码设计方面，采用模块化设计和状态机设计，提高代码的可读性和可维护性。模块化设计将软件划分为多个独立的模块，每个模块负责特定的功能，便于代码的编写、调试和维护；状态机设计将电梯的运行状态划分为多个状态，每个状态对应特定的行为，避免状态混乱和逻辑错误</w:t>
      </w:r>
      <w:r>
        <w:rPr>
          <w:rFonts w:hint="eastAsia"/>
          <w:vertAlign w:val="superscript"/>
        </w:rPr>
        <w:t>[</w:t>
      </w:r>
      <w:r>
        <w:rPr>
          <w:vertAlign w:val="superscript"/>
        </w:rPr>
        <w:t>2</w:t>
      </w:r>
      <w:r>
        <w:rPr>
          <w:rFonts w:hint="eastAsia"/>
          <w:vertAlign w:val="superscript"/>
        </w:rPr>
        <w:t>]</w:t>
      </w:r>
      <w:r>
        <w:rPr>
          <w:rFonts w:hint="eastAsia"/>
        </w:rPr>
        <w:t>。</w:t>
      </w:r>
    </w:p>
    <w:p w14:paraId="3BA2FCC0">
      <w:r>
        <w:rPr>
          <w:rFonts w:hint="eastAsia"/>
        </w:rPr>
        <w:t>在错误处理方面，增加异常处理和故障检测机制，及时发现和处理软件错误。例如，在输入处理中增加输入验证，防止无效输入导致系统崩溃；在电机控制中增加速度和位置检测，确保电机的正常运行；在传感器信号处理中增加信号过滤和验证，避免传感器失效导致系统错误</w:t>
      </w:r>
      <w:r>
        <w:rPr>
          <w:rFonts w:hint="eastAsia"/>
          <w:vertAlign w:val="superscript"/>
        </w:rPr>
        <w:t>[</w:t>
      </w:r>
      <w:r>
        <w:rPr>
          <w:vertAlign w:val="superscript"/>
        </w:rPr>
        <w:t>3</w:t>
      </w:r>
      <w:r>
        <w:rPr>
          <w:rFonts w:hint="eastAsia"/>
          <w:vertAlign w:val="superscript"/>
        </w:rPr>
        <w:t>]</w:t>
      </w:r>
      <w:r>
        <w:rPr>
          <w:rFonts w:hint="eastAsia"/>
        </w:rPr>
        <w:t>。</w:t>
      </w:r>
    </w:p>
    <w:p w14:paraId="4E95D76B">
      <w:r>
        <w:rPr>
          <w:rFonts w:hint="eastAsia"/>
        </w:rPr>
        <w:t>在测试方面，采用单元测试和集成测试，确保软件的正确性和稳定性。单元测试测试每个模块的功能，确保模块能够正常工作；集成测试测试各个模块之间的协作，确保系统能够整体正常运行。此外，还需要进行压力测试和耐久性测试，测试系统在长时间运行和高负载情况下的性能和稳定性。</w:t>
      </w:r>
    </w:p>
    <w:p w14:paraId="2D6B9F7C">
      <w:r>
        <w:rPr>
          <w:rFonts w:hint="eastAsia"/>
        </w:rPr>
        <w:t>此外，还需要考虑软件的可更新性，预留固件更新接口，便于后续的功能升级和</w:t>
      </w:r>
      <w:r>
        <w:t>bug修复。同时，需要对软件进行版本控制，记录软件的修改历史，便于问题追溯和管理</w:t>
      </w:r>
      <w:r>
        <w:rPr>
          <w:rFonts w:hint="eastAsia"/>
          <w:vertAlign w:val="superscript"/>
        </w:rPr>
        <w:t>[</w:t>
      </w:r>
      <w:r>
        <w:rPr>
          <w:vertAlign w:val="superscript"/>
        </w:rPr>
        <w:t>4</w:t>
      </w:r>
      <w:r>
        <w:rPr>
          <w:rFonts w:hint="eastAsia"/>
          <w:vertAlign w:val="superscript"/>
        </w:rPr>
        <w:t>]</w:t>
      </w:r>
      <w: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2D77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4D8D532">
            <w:pPr>
              <w:widowControl w:val="0"/>
              <w:ind w:firstLine="0" w:firstLineChars="0"/>
              <w:jc w:val="center"/>
            </w:pPr>
            <w:r>
              <w:pict>
                <v:shape id="_x0000_i1030" o:spt="75" type="#_x0000_t75" style="height:146.5pt;width:100.5pt;" filled="f" o:preferrelative="t" stroked="f" coordsize="21600,21600">
                  <v:path/>
                  <v:fill on="f" focussize="0,0"/>
                  <v:stroke on="f" joinstyle="miter"/>
                  <v:imagedata r:id="rId23" o:title="复位电路图"/>
                  <o:lock v:ext="edit" aspectratio="t"/>
                  <w10:wrap type="none"/>
                  <w10:anchorlock/>
                </v:shape>
              </w:pict>
            </w:r>
          </w:p>
        </w:tc>
      </w:tr>
      <w:tr w14:paraId="4FE29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48B5256">
            <w:pPr>
              <w:widowControl w:val="0"/>
              <w:ind w:firstLine="0" w:firstLineChars="0"/>
              <w:jc w:val="center"/>
            </w:pPr>
            <w:r>
              <w:rPr>
                <w:rFonts w:hint="eastAsia"/>
              </w:rPr>
              <w:t>图4</w:t>
            </w:r>
            <w:r>
              <w:t xml:space="preserve">.2-1 </w:t>
            </w:r>
            <w:r>
              <w:rPr>
                <w:rFonts w:hint="eastAsia"/>
              </w:rPr>
              <w:t>复位电路图</w:t>
            </w:r>
          </w:p>
        </w:tc>
      </w:tr>
      <w:tr w14:paraId="135F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14:paraId="42A6C84E">
            <w:pPr>
              <w:widowControl w:val="0"/>
              <w:ind w:firstLine="0" w:firstLineChars="0"/>
              <w:jc w:val="center"/>
            </w:pPr>
            <w:r>
              <w:pict>
                <v:shape id="_x0000_i1031" o:spt="75" type="#_x0000_t75" style="height:224.5pt;width:210pt;" filled="f" o:preferrelative="t" stroked="f" coordsize="21600,21600">
                  <v:path/>
                  <v:fill on="f" focussize="0,0"/>
                  <v:stroke on="f" joinstyle="miter"/>
                  <v:imagedata r:id="rId24" o:title="晶振电路图"/>
                  <o:lock v:ext="edit" aspectratio="t"/>
                  <w10:wrap type="none"/>
                  <w10:anchorlock/>
                </v:shape>
              </w:pict>
            </w:r>
          </w:p>
        </w:tc>
      </w:tr>
      <w:tr w14:paraId="1607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85C3FC4">
            <w:pPr>
              <w:widowControl w:val="0"/>
              <w:ind w:firstLine="0" w:firstLineChars="0"/>
              <w:jc w:val="center"/>
            </w:pPr>
            <w:r>
              <w:rPr>
                <w:rFonts w:hint="eastAsia"/>
              </w:rPr>
              <w:t>图4</w:t>
            </w:r>
            <w:r>
              <w:t xml:space="preserve">.2-2 </w:t>
            </w:r>
            <w:r>
              <w:rPr>
                <w:rFonts w:hint="eastAsia"/>
              </w:rPr>
              <w:t>晶振电路图</w:t>
            </w:r>
          </w:p>
        </w:tc>
      </w:tr>
    </w:tbl>
    <w:p w14:paraId="5F7FB728"/>
    <w:p w14:paraId="7EB258CC">
      <w:pPr>
        <w:pStyle w:val="3"/>
      </w:pPr>
      <w:bookmarkStart w:id="81" w:name="_Toc226818274"/>
      <w:bookmarkStart w:id="82" w:name="_Toc226818132"/>
      <w:bookmarkStart w:id="83" w:name="_Toc225612836"/>
      <w:r>
        <w:t>4.3 成本优化</w:t>
      </w:r>
      <w:bookmarkEnd w:id="81"/>
      <w:bookmarkEnd w:id="82"/>
      <w:bookmarkEnd w:id="83"/>
    </w:p>
    <w:p w14:paraId="561A0BF8">
      <w:r>
        <w:rPr>
          <w:rFonts w:hint="eastAsia"/>
        </w:rPr>
        <w:t>成本优化是电梯系统设计的重要考虑因素，在保证系统可靠性和性能的前提下，通过合理选择元器件、优化设计和生产工艺，降低系统的成本。</w:t>
      </w:r>
    </w:p>
    <w:p w14:paraId="768F8C41">
      <w:r>
        <w:rPr>
          <w:rFonts w:hint="eastAsia"/>
        </w:rPr>
        <w:t>在元器件选择方面，在满足性能要求的前提下，选择性价比高的元器件。例如，微控制器选择</w:t>
      </w:r>
      <w:r>
        <w:t>STM32F103C8T6，它具有高性能和低价格的特点；电源模块选择LM2596，它输出稳定且价格低廉；传感器选择霍尔传感器，它精度高且成本低。同时，需要考虑元器件的采购渠道，选择正规的供应商，避免购买到假冒伪劣产品，减少后期的维护成本。</w:t>
      </w:r>
    </w:p>
    <w:p w14:paraId="5717DE0C">
      <w:r>
        <w:rPr>
          <w:rFonts w:hint="eastAsia"/>
        </w:rPr>
        <w:t>在设计方面，优化电路设计和</w:t>
      </w:r>
      <w:r>
        <w:t>PCB布局，减少元器件的数量和PCB的面积。例如，通过合理的电路设计，减少不必要的元器件；通过优化PCB布局，缩小PCB的尺寸，降低PCB的制作成本。同时，需要考虑生产工艺的可行性，选择易于焊接和组装的元器件和封装形式，减少生产过程中的不良率和成本。</w:t>
      </w:r>
    </w:p>
    <w:p w14:paraId="43096005">
      <w:r>
        <w:rPr>
          <w:rFonts w:hint="eastAsia"/>
        </w:rPr>
        <w:t>在生产和维护方面，优化生产流程，提高生产效率，降低生产成本。例如，采用自动化生产设备，减少人工成本；建立完善的质量控制体系，减少不良品的产生。同时，优化维护流程，建立故障诊断和维修手册，减少维护时间和成本</w:t>
      </w:r>
      <w:r>
        <w:rPr>
          <w:rFonts w:hint="eastAsia"/>
          <w:vertAlign w:val="superscript"/>
        </w:rPr>
        <w:t>[</w:t>
      </w:r>
      <w:r>
        <w:rPr>
          <w:vertAlign w:val="superscript"/>
        </w:rPr>
        <w:t>5</w:t>
      </w:r>
      <w:r>
        <w:rPr>
          <w:rFonts w:hint="eastAsia"/>
          <w:vertAlign w:val="superscript"/>
        </w:rPr>
        <w:t>]</w:t>
      </w:r>
      <w:r>
        <w:rPr>
          <w:rFonts w:hint="eastAsia"/>
        </w:rPr>
        <w:t>。</w:t>
      </w:r>
    </w:p>
    <w:p w14:paraId="0068616C">
      <w:r>
        <w:rPr>
          <w:rFonts w:hint="eastAsia"/>
        </w:rPr>
        <w:t>通过以上成本优化措施，在保证系统可靠性和性能的前提下，降低系统的成本，提高系统的性价比</w:t>
      </w:r>
      <w:r>
        <w:rPr>
          <w:rFonts w:hint="eastAsia"/>
          <w:vertAlign w:val="superscript"/>
        </w:rPr>
        <w:t>[</w:t>
      </w:r>
      <w:r>
        <w:rPr>
          <w:vertAlign w:val="superscript"/>
        </w:rPr>
        <w:t>7</w:t>
      </w:r>
      <w:r>
        <w:rPr>
          <w:rFonts w:hint="eastAsia"/>
          <w:vertAlign w:val="superscript"/>
        </w:rPr>
        <w:t>][</w:t>
      </w:r>
      <w:r>
        <w:rPr>
          <w:vertAlign w:val="superscript"/>
        </w:rPr>
        <w:t>8</w:t>
      </w:r>
      <w:r>
        <w:rPr>
          <w:rFonts w:hint="eastAsia"/>
          <w:vertAlign w:val="superscript"/>
        </w:rPr>
        <w:t>][</w:t>
      </w:r>
      <w:r>
        <w:rPr>
          <w:vertAlign w:val="superscript"/>
        </w:rPr>
        <w:t>9</w:t>
      </w:r>
      <w:r>
        <w:rPr>
          <w:rFonts w:hint="eastAsia"/>
          <w:vertAlign w:val="superscript"/>
        </w:rPr>
        <w:t>]</w:t>
      </w:r>
      <w:r>
        <w:rPr>
          <w:rFonts w:hint="eastAsia"/>
        </w:rPr>
        <w:t>。</w:t>
      </w:r>
    </w:p>
    <w:p w14:paraId="69BF5C01">
      <w:pPr>
        <w:pStyle w:val="2"/>
        <w:sectPr>
          <w:pgSz w:w="11906" w:h="16838"/>
          <w:pgMar w:top="1440" w:right="1800" w:bottom="1440" w:left="1800" w:header="851" w:footer="992" w:gutter="0"/>
          <w:pgNumType w:chapStyle="5"/>
          <w:cols w:space="425" w:num="1"/>
          <w:docGrid w:type="lines" w:linePitch="312" w:charSpace="0"/>
        </w:sectPr>
      </w:pPr>
    </w:p>
    <w:p w14:paraId="1B058645">
      <w:pPr>
        <w:pStyle w:val="2"/>
      </w:pPr>
      <w:bookmarkStart w:id="84" w:name="_Toc226818133"/>
      <w:bookmarkStart w:id="85" w:name="_Toc226818275"/>
      <w:bookmarkStart w:id="86" w:name="_Toc225612837"/>
      <w:r>
        <w:rPr>
          <w:rFonts w:hint="eastAsia"/>
        </w:rPr>
        <w:t>第五章</w:t>
      </w:r>
      <w:r>
        <w:t xml:space="preserve"> </w:t>
      </w:r>
      <w:r>
        <w:rPr>
          <w:rFonts w:hint="eastAsia"/>
        </w:rPr>
        <w:t xml:space="preserve"> </w:t>
      </w:r>
      <w:r>
        <w:t>系统调试与故障排查</w:t>
      </w:r>
      <w:bookmarkEnd w:id="84"/>
      <w:bookmarkEnd w:id="85"/>
      <w:bookmarkEnd w:id="86"/>
    </w:p>
    <w:p w14:paraId="3DFCB7CB">
      <w:pPr>
        <w:pStyle w:val="3"/>
      </w:pPr>
      <w:bookmarkStart w:id="87" w:name="_Toc225612838"/>
      <w:bookmarkStart w:id="88" w:name="_Toc226818276"/>
      <w:bookmarkStart w:id="89" w:name="_Toc226818134"/>
      <w:r>
        <w:t>5.1 硬件调试</w:t>
      </w:r>
      <w:bookmarkEnd w:id="87"/>
      <w:bookmarkEnd w:id="88"/>
      <w:bookmarkEnd w:id="89"/>
    </w:p>
    <w:p w14:paraId="5FB10A8D">
      <w:r>
        <w:rPr>
          <w:rFonts w:hint="eastAsia"/>
        </w:rPr>
        <w:t>硬件调试是确保电梯系统正常运行的重要环节，调试前需要准备好必要的工具，如万用表、示波器、电源供应器等，同时搭建好调试环境。调试过程中，按照模块逐个进行测试，确保每个模块都能正常工作</w:t>
      </w:r>
      <w:r>
        <w:rPr>
          <w:rFonts w:hint="eastAsia"/>
          <w:vertAlign w:val="superscript"/>
        </w:rPr>
        <w:t>[</w:t>
      </w:r>
      <w:r>
        <w:rPr>
          <w:vertAlign w:val="superscript"/>
        </w:rPr>
        <w:t>6</w:t>
      </w:r>
      <w:r>
        <w:rPr>
          <w:rFonts w:hint="eastAsia"/>
          <w:vertAlign w:val="superscript"/>
        </w:rPr>
        <w:t>]</w:t>
      </w:r>
      <w:r>
        <w:rPr>
          <w:rFonts w:hint="eastAsia"/>
        </w:rPr>
        <w:t>。</w:t>
      </w:r>
    </w:p>
    <w:p w14:paraId="4E14E019">
      <w:r>
        <w:rPr>
          <w:rFonts w:hint="eastAsia"/>
        </w:rPr>
        <w:t>首先进行电源模块的调试，使用万用表测量电源模块的输出电压，确保输出电压稳定且符合设计要求（</w:t>
      </w:r>
      <w:r>
        <w:t>5V和3.3V）。如果输出电压不稳定，需要检查稳压芯片、滤波电容和电路连接，找出问题并解决。例如，若输出电压偏高，可能是稳压芯片故障或反馈电路异常，需要更换稳压芯片或调整反馈电阻；若输出电压偏低，可能是输入电压不足或负载过重，需要检查输入电源或减少负载。</w:t>
      </w:r>
    </w:p>
    <w:p w14:paraId="3C9FBD85">
      <w:r>
        <w:rPr>
          <w:rFonts w:hint="eastAsia"/>
        </w:rPr>
        <w:t>然后进行输入模块的调试，测试按钮和传感器的信号是否能够正确输入到微控制器。使用示波器观察按钮按下时的信号波形，确保信号没有抖动和干扰；测试传感器在电梯到达相应楼层时是否能够输出正确的信号。如果输入信号异常，需要检查按钮和传感器的连接、防抖电路和光电隔离电路，确保信号的稳定性和准确性</w:t>
      </w:r>
      <w:r>
        <w:rPr>
          <w:rFonts w:hint="eastAsia"/>
          <w:vertAlign w:val="superscript"/>
        </w:rPr>
        <w:t>[</w:t>
      </w:r>
      <w:r>
        <w:rPr>
          <w:vertAlign w:val="superscript"/>
        </w:rPr>
        <w:t>7</w:t>
      </w:r>
      <w:r>
        <w:rPr>
          <w:rFonts w:hint="eastAsia"/>
          <w:vertAlign w:val="superscript"/>
        </w:rPr>
        <w:t>]</w:t>
      </w:r>
      <w:r>
        <w:rPr>
          <w:rFonts w:hint="eastAsia"/>
        </w:rPr>
        <w:t>。</w:t>
      </w:r>
    </w:p>
    <w:p w14:paraId="60ADE589">
      <w:r>
        <w:rPr>
          <w:rFonts w:hint="eastAsia"/>
        </w:rPr>
        <w:t>接下来进行输出模块的调试，测试电机驱动、显示模块和指示灯是否能够正常工作。测试电机驱动时，通过微控制器发送控制信号，观察电机是否能够正常转动，转速和方向是否符合要求；测试显示模块时，发送显示数据，观察显示内容是否正确；测试指示灯时，控制指示灯的开关，观察指示灯是否能够正常亮灭。如果输出异常，需要检查驱动电路、连接线路和微控制器的输出端口，确保输出信号的正确性和稳定性</w:t>
      </w:r>
      <w:r>
        <w:rPr>
          <w:rFonts w:hint="eastAsia"/>
          <w:vertAlign w:val="superscript"/>
        </w:rPr>
        <w:t>[</w:t>
      </w:r>
      <w:r>
        <w:rPr>
          <w:vertAlign w:val="superscript"/>
        </w:rPr>
        <w:t>8</w:t>
      </w:r>
      <w:r>
        <w:rPr>
          <w:rFonts w:hint="eastAsia"/>
          <w:vertAlign w:val="superscript"/>
        </w:rPr>
        <w:t>]</w:t>
      </w:r>
      <w:r>
        <w:rPr>
          <w:rFonts w:hint="eastAsia"/>
        </w:rPr>
        <w:t>。</w:t>
      </w:r>
    </w:p>
    <w:p w14:paraId="67F04AC5">
      <w:r>
        <w:rPr>
          <w:rFonts w:hint="eastAsia"/>
        </w:rPr>
        <w:t>最后进行整体调试，将各个模块连接起来，测试系统的整体功能，确保电梯能够正常运行，包括响应按钮请求、检测楼层位置、控制电机运行、显示运行状态等。如果整体调试中出现问题，需要逐步排查，找出问题所在并解决。</w:t>
      </w:r>
    </w:p>
    <w:p w14:paraId="2323BF77">
      <w:pPr>
        <w:pStyle w:val="3"/>
      </w:pPr>
      <w:bookmarkStart w:id="90" w:name="_Toc226818135"/>
      <w:bookmarkStart w:id="91" w:name="_Toc225612839"/>
      <w:bookmarkStart w:id="92" w:name="_Toc226818277"/>
      <w:r>
        <w:t>5.2 软件调试</w:t>
      </w:r>
      <w:bookmarkEnd w:id="90"/>
      <w:bookmarkEnd w:id="91"/>
      <w:bookmarkEnd w:id="92"/>
    </w:p>
    <w:p w14:paraId="5AE632EB">
      <w:r>
        <w:rPr>
          <w:rFonts w:hint="eastAsia"/>
        </w:rPr>
        <w:t>软件调试是确保电梯系统逻辑正确的关键环节，调试前需要准备好调试工具，如</w:t>
      </w:r>
      <w:r>
        <w:t>ST-Link调试器、Keil MDK开发环境等，同时编写好测试代码。调试过程中，通过单步执行、断点设置、变量监视等方法，找出软件中的错误并修复</w:t>
      </w:r>
      <w:r>
        <w:rPr>
          <w:rFonts w:hint="eastAsia"/>
          <w:vertAlign w:val="superscript"/>
        </w:rPr>
        <w:t>[</w:t>
      </w:r>
      <w:r>
        <w:rPr>
          <w:vertAlign w:val="superscript"/>
        </w:rPr>
        <w:t>9</w:t>
      </w:r>
      <w:r>
        <w:rPr>
          <w:rFonts w:hint="eastAsia"/>
          <w:vertAlign w:val="superscript"/>
        </w:rPr>
        <w:t>]</w:t>
      </w:r>
      <w:r>
        <w:t>。</w:t>
      </w:r>
    </w:p>
    <w:p w14:paraId="3F6D44A2">
      <w:r>
        <w:rPr>
          <w:rFonts w:hint="eastAsia"/>
        </w:rPr>
        <w:t>首先进行代码编写和下载，使用</w:t>
      </w:r>
      <w:r>
        <w:t>Keil MDK开发环境编写电梯控制代码，包括主函数、中断处理函数、电机控制函数、输入处理函数、显示控制函数等。编写完成后，通过ST-Link调试器将代码下载到微控制器中，准备进行调试。</w:t>
      </w:r>
    </w:p>
    <w:p w14:paraId="2C6E327A">
      <w:r>
        <w:rPr>
          <w:rFonts w:hint="eastAsia"/>
        </w:rPr>
        <w:t>然后进行单步调试，通过设置断点，观察代码的执行过程和变量的变化，找出逻辑错误和时序问题。例如，在电机控制函数中设置断点，观察电机控制信号的输出是否正确；在输入处理函数中设置断点，观察输入信号的处理是否正确；在显示控制函数中设置断点，观察显示数据的发送是否正确。</w:t>
      </w:r>
    </w:p>
    <w:p w14:paraId="1E0627C7">
      <w:r>
        <w:rPr>
          <w:rFonts w:hint="eastAsia"/>
        </w:rPr>
        <w:t>接下来进行功能测试，测试电梯的各项功能，如响应按钮请求、检测楼层位置、控制电机运行、显示运行状态等。通过实际操作电梯，观察电梯的运行情况，找出软件中的问题并修复。例如，如果电梯无法响应按钮请求，可能是输入处理函数有问题，需要检查按钮信号的采集和处理逻辑；如果电梯无法正确检测楼层位置，可能是传感器信号处理函数有问题，需要检查传感器信号的采集和处理逻辑；如果电梯运行方向错误，可能是电机控制函数有问题，需要检查电机控制信号的输出逻辑</w:t>
      </w:r>
      <w:r>
        <w:rPr>
          <w:rFonts w:hint="eastAsia"/>
          <w:vertAlign w:val="superscript"/>
        </w:rPr>
        <w:t>[</w:t>
      </w:r>
      <w:r>
        <w:rPr>
          <w:vertAlign w:val="superscript"/>
        </w:rPr>
        <w:t>10</w:t>
      </w:r>
      <w:r>
        <w:rPr>
          <w:rFonts w:hint="eastAsia"/>
          <w:vertAlign w:val="superscript"/>
        </w:rPr>
        <w:t>]</w:t>
      </w:r>
      <w:r>
        <w:rPr>
          <w:rFonts w:hint="eastAsia"/>
        </w:rPr>
        <w:t>。</w:t>
      </w:r>
    </w:p>
    <w:p w14:paraId="0AC21922">
      <w:r>
        <w:rPr>
          <w:rFonts w:hint="eastAsia"/>
        </w:rPr>
        <w:t>最后进行稳定性测试，让电梯系统长时间运行，观察系统是否稳定，是否出现死机或异常情况。如果出现稳定性问题，需要检查代码中的死循环、内存泄漏等问题，确保系统能够稳定运行。</w:t>
      </w:r>
    </w:p>
    <w:p w14:paraId="2D74EE1B">
      <w:pPr>
        <w:pStyle w:val="3"/>
      </w:pPr>
      <w:bookmarkStart w:id="93" w:name="_Toc226818278"/>
      <w:bookmarkStart w:id="94" w:name="_Toc225612840"/>
      <w:bookmarkStart w:id="95" w:name="_Toc226818136"/>
      <w:r>
        <w:t>5.3 故障排查与解决</w:t>
      </w:r>
      <w:bookmarkEnd w:id="93"/>
      <w:bookmarkEnd w:id="94"/>
      <w:bookmarkEnd w:id="95"/>
    </w:p>
    <w:p w14:paraId="348FB5DB">
      <w:r>
        <w:rPr>
          <w:rFonts w:hint="eastAsia"/>
        </w:rPr>
        <w:t>在电梯系统的调试过程中，可能会遇到各种故障，需要及时排查和解决，确保系统的正常运行。故障排查的步骤包括：观察故障现象、分析故障原因、提出解决方案、验证解决方案。</w:t>
      </w:r>
    </w:p>
    <w:p w14:paraId="280A5391">
      <w:r>
        <w:rPr>
          <w:rFonts w:hint="eastAsia"/>
        </w:rPr>
        <w:t>常见的硬件故障包括：电源故障、传感器失效、电机异常等。电源故障的现象可能是系统无法启动或电压不稳定，原因可能是电源模块故障、输入电压异常或负载过重，解决方案是检查电源模块、调整输入电压或减少负载。传感器失效的现象可能是电梯无法正确检测楼层位置，原因可能是传感器安装位置不当、信号干扰或传感器损坏，解决方案是调整传感器位置、增加抗干扰措施或更换传感器。电机异常的现象可能是电机无法转动或转动异常，原因可能是电机驱动电路故障、电机损坏或控制信号错误，解决方案是检查电机驱动电路、更换电机或修复控制信号。</w:t>
      </w:r>
    </w:p>
    <w:p w14:paraId="14B72C61">
      <w:r>
        <w:rPr>
          <w:rFonts w:hint="eastAsia"/>
        </w:rPr>
        <w:t>常见的软件故障包括：逻辑错误、时序问题、死循环等。逻辑错误的现象可能是电梯运行逻辑混乱，原因可能是代码中的条件判断错误或逻辑关系错误，解决方案是检查并修复代码中的逻辑错误。时序问题的现象可能是电梯运行不稳定或响应缓慢，原因可能是代码中的延时设置不当或中断处理时间过长，解决方案是调整延时设置或优化中断处理代码。死循环的现象可能是系统死机，原因可能是代码中的循环条件错误或无限循环，解决方案是检查并修复代码中的循环逻辑。</w:t>
      </w:r>
    </w:p>
    <w:p w14:paraId="52DAEF4C">
      <w:r>
        <w:rPr>
          <w:rFonts w:hint="eastAsia"/>
        </w:rPr>
        <w:t>故障排查过程中，需要使用合适的工具，如万用表、示波器、调试器等，帮助分析故障原因。同时，需要记录故障现象和解决方案，建立故障数据库，为后续的维护和升级提供参考。</w:t>
      </w:r>
    </w:p>
    <w:p w14:paraId="215F4B06">
      <w:r>
        <w:rPr>
          <w:rFonts w:hint="eastAsia"/>
        </w:rPr>
        <w:t>通过有效的故障排查和解决，确保电梯系统能够正常运行，提高系统的可靠性和稳定性。</w:t>
      </w:r>
    </w:p>
    <w:p w14:paraId="55A9AD9A">
      <w:pPr>
        <w:pStyle w:val="2"/>
        <w:sectPr>
          <w:pgSz w:w="11906" w:h="16838"/>
          <w:pgMar w:top="1440" w:right="1800" w:bottom="1440" w:left="1800" w:header="851" w:footer="992" w:gutter="0"/>
          <w:pgNumType w:chapStyle="5"/>
          <w:cols w:space="425" w:num="1"/>
          <w:docGrid w:type="lines" w:linePitch="312" w:charSpace="0"/>
        </w:sectPr>
      </w:pPr>
    </w:p>
    <w:p w14:paraId="79DF4C49">
      <w:pPr>
        <w:pStyle w:val="2"/>
      </w:pPr>
      <w:bookmarkStart w:id="96" w:name="_Toc225612841"/>
      <w:bookmarkStart w:id="97" w:name="_Toc226818137"/>
      <w:bookmarkStart w:id="98" w:name="_Toc226818279"/>
      <w:r>
        <w:rPr>
          <w:rFonts w:hint="eastAsia"/>
        </w:rPr>
        <w:t>第六章</w:t>
      </w:r>
      <w:r>
        <w:t xml:space="preserve"> </w:t>
      </w:r>
      <w:r>
        <w:rPr>
          <w:rFonts w:hint="eastAsia"/>
        </w:rPr>
        <w:t xml:space="preserve"> </w:t>
      </w:r>
      <w:r>
        <w:t>性能测试与分析</w:t>
      </w:r>
      <w:bookmarkEnd w:id="96"/>
      <w:bookmarkEnd w:id="97"/>
      <w:bookmarkEnd w:id="98"/>
    </w:p>
    <w:p w14:paraId="067E7B7E">
      <w:pPr>
        <w:pStyle w:val="3"/>
      </w:pPr>
      <w:bookmarkStart w:id="99" w:name="_Toc226818138"/>
      <w:bookmarkStart w:id="100" w:name="_Toc225612842"/>
      <w:bookmarkStart w:id="101" w:name="_Toc226818280"/>
      <w:r>
        <w:t>6.1 功能测试</w:t>
      </w:r>
      <w:bookmarkEnd w:id="99"/>
      <w:bookmarkEnd w:id="100"/>
      <w:bookmarkEnd w:id="101"/>
    </w:p>
    <w:p w14:paraId="2260AC38">
      <w:r>
        <w:rPr>
          <w:rFonts w:hint="eastAsia"/>
        </w:rPr>
        <w:t>功能测试是验证电梯系统各项功能是否正常运行的重要环节，测试内容包括电梯的基本运行功能、响应按钮请求、楼层位置检测、显示功能等。测试前，需要搭建完整的测试环境，模拟电梯的实际运行场景，包括安装电梯机械结构、连接硬件系统、编写测试代码等。</w:t>
      </w:r>
    </w:p>
    <w:p w14:paraId="43F1D329">
      <w:r>
        <w:rPr>
          <w:rFonts w:hint="eastAsia"/>
        </w:rPr>
        <w:t>测试过程中，首先测试电梯的基本运行功能，通过按下电梯轿厢内的楼层按钮和各楼层的呼叫按钮，观察电梯是否能够响应请求，运行到指定楼层。测试时，需要记录电梯的响应时间、运行时间和停止精度，确保电梯能够准确、及时地响应请求。</w:t>
      </w:r>
    </w:p>
    <w:p w14:paraId="105ABB21">
      <w:r>
        <w:rPr>
          <w:rFonts w:hint="eastAsia"/>
        </w:rPr>
        <w:t>然后测试楼层位置检测功能，通过在电梯井道的各个楼层安装霍尔传感器，测试电梯到达相应楼层时，传感器是否能够正确检测到电梯的位置，微控制器是否能够根据传感器信号确定电梯的当前楼层。测试时，需要验证电梯在不同楼层之间运行时，楼层位置检测的准确性和可靠性。</w:t>
      </w:r>
    </w:p>
    <w:p w14:paraId="67CFE536">
      <w:r>
        <w:rPr>
          <w:rFonts w:hint="eastAsia"/>
        </w:rPr>
        <w:t>接下来测试显示功能，通过观察显示模块是否能够正确显示电梯的当前楼层和运行状态，包括电梯的上行、下行和停止状态。测试时，需要验证显示内容的准确性和实时性，确保用户能够及时了解电梯的运行状态。</w:t>
      </w:r>
    </w:p>
    <w:p w14:paraId="1BAB588F">
      <w:r>
        <w:rPr>
          <w:rFonts w:hint="eastAsia"/>
        </w:rPr>
        <w:t>最后测试故障处理功能，通过模拟各种故障场景，如传感器失效、电机异常等，测试系统是否能够及时检测到故障，并采取相应的措施，如停止运行、发出警报等。测试时，需要验证系统的故障检测能力和容错能力，确保系统在故障情况下能够安全运行。</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B84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6F1F655">
            <w:pPr>
              <w:widowControl w:val="0"/>
              <w:ind w:firstLine="0" w:firstLineChars="0"/>
              <w:jc w:val="center"/>
            </w:pPr>
            <w:r>
              <w:pict>
                <v:shape id="_x0000_i1032" o:spt="75" type="#_x0000_t75" style="height:78.5pt;width:256pt;" filled="f" o:preferrelative="t" stroked="f" coordsize="21600,21600">
                  <v:path/>
                  <v:fill on="f" focussize="0,0"/>
                  <v:stroke on="f" joinstyle="miter"/>
                  <v:imagedata r:id="rId25" o:title="LED指示灯电路图"/>
                  <o:lock v:ext="edit" aspectratio="t"/>
                  <w10:wrap type="none"/>
                  <w10:anchorlock/>
                </v:shape>
              </w:pict>
            </w:r>
          </w:p>
        </w:tc>
      </w:tr>
      <w:tr w14:paraId="5313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2BFCC74">
            <w:pPr>
              <w:widowControl w:val="0"/>
              <w:ind w:firstLine="0" w:firstLineChars="0"/>
              <w:jc w:val="center"/>
            </w:pPr>
            <w:r>
              <w:rPr>
                <w:rFonts w:hint="eastAsia"/>
              </w:rPr>
              <w:t>图6</w:t>
            </w:r>
            <w:r>
              <w:t>.1-1 LED指示灯电路图</w:t>
            </w:r>
          </w:p>
        </w:tc>
      </w:tr>
      <w:tr w14:paraId="3E22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64B9F11">
            <w:pPr>
              <w:widowControl w:val="0"/>
              <w:ind w:firstLine="0" w:firstLineChars="0"/>
              <w:jc w:val="center"/>
            </w:pPr>
            <w:r>
              <w:pict>
                <v:shape id="_x0000_i1033" o:spt="75" type="#_x0000_t75" style="height:166pt;width:160.5pt;" filled="f" o:preferrelative="t" stroked="f" coordsize="21600,21600">
                  <v:path/>
                  <v:fill on="f" focussize="0,0"/>
                  <v:stroke on="f" joinstyle="miter"/>
                  <v:imagedata r:id="rId26" o:title="蜂鸣器电路图"/>
                  <o:lock v:ext="edit" aspectratio="t"/>
                  <w10:wrap type="none"/>
                  <w10:anchorlock/>
                </v:shape>
              </w:pict>
            </w:r>
          </w:p>
        </w:tc>
      </w:tr>
      <w:tr w14:paraId="015B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D47AA40">
            <w:pPr>
              <w:widowControl w:val="0"/>
              <w:ind w:firstLine="0" w:firstLineChars="0"/>
              <w:jc w:val="center"/>
            </w:pPr>
            <w:r>
              <w:rPr>
                <w:rFonts w:hint="eastAsia"/>
              </w:rPr>
              <w:t>图6</w:t>
            </w:r>
            <w:r>
              <w:t>.1-2</w:t>
            </w:r>
            <w:r>
              <w:rPr>
                <w:rFonts w:hint="eastAsia"/>
              </w:rPr>
              <w:t>蜂鸣器电路图</w:t>
            </w:r>
          </w:p>
        </w:tc>
      </w:tr>
    </w:tbl>
    <w:p w14:paraId="00BFFCC1"/>
    <w:p w14:paraId="3D5444B3">
      <w:pPr>
        <w:pStyle w:val="3"/>
      </w:pPr>
      <w:bookmarkStart w:id="102" w:name="_Toc226818139"/>
      <w:bookmarkStart w:id="103" w:name="_Toc225612843"/>
      <w:bookmarkStart w:id="104" w:name="_Toc226818281"/>
      <w:r>
        <w:t>6.2 性能测试</w:t>
      </w:r>
      <w:bookmarkEnd w:id="102"/>
      <w:bookmarkEnd w:id="103"/>
      <w:bookmarkEnd w:id="104"/>
    </w:p>
    <w:p w14:paraId="2343E75B">
      <w:r>
        <w:rPr>
          <w:rFonts w:hint="eastAsia"/>
        </w:rPr>
        <w:t>性能测试是验证电梯系统性能是否满足要求的重要环节，测试内容包括电梯的响应时间、运行速度、稳定性和可靠性等。测试前，需要准备好测试设备，如计时器、测速仪等，同时搭建测试环境，模拟电梯的实际运行场景。</w:t>
      </w:r>
    </w:p>
    <w:p w14:paraId="077A34A2">
      <w:r>
        <w:rPr>
          <w:rFonts w:hint="eastAsia"/>
        </w:rPr>
        <w:t>测试过程中，首先测试电梯的响应时间，通过按下按钮后记录电梯开始运行的时间，计算响应时间，确保电梯能够在合理的时间内响应请求。响应时间的测试需要在不同的负载和运行状态下进行，以验证电梯在各种情况下的响应性能。</w:t>
      </w:r>
    </w:p>
    <w:p w14:paraId="5AC3EE1D">
      <w:r>
        <w:rPr>
          <w:rFonts w:hint="eastAsia"/>
        </w:rPr>
        <w:t>然后测试电梯的运行速度，通过测量电梯在不同楼层之间运行的时间，计算运行速度，确保电梯的运行速度符合设计要求。运行速度的测试需要考虑电梯的加速和减速过程，确保电梯的运行平稳、舒适。</w:t>
      </w:r>
    </w:p>
    <w:p w14:paraId="7C57A544">
      <w:r>
        <w:rPr>
          <w:rFonts w:hint="eastAsia"/>
        </w:rPr>
        <w:t>接下来测试电梯的稳定性，通过让电梯长时间运行，观察电梯是否能够稳定运行，是否出现抖动、噪音等异常情况。稳定性测试需要持续一定的时间，以验证电梯在长时间运行下的性能和可靠性。</w:t>
      </w:r>
    </w:p>
    <w:p w14:paraId="0F4C6D04">
      <w:r>
        <w:rPr>
          <w:rFonts w:hint="eastAsia"/>
        </w:rPr>
        <w:t>最后测试电梯的可靠性，通过模拟各种恶劣环境条件，如高温、高湿度、振动等，测试电梯是否能够在这些条件下正常运行。可靠性测试需要考虑电梯的实际使用环境，确保电梯在各种环境条件下都能稳定运行。</w:t>
      </w:r>
    </w:p>
    <w:p w14:paraId="64DC5C25">
      <w:pPr>
        <w:pStyle w:val="3"/>
      </w:pPr>
      <w:bookmarkStart w:id="105" w:name="_Toc225612844"/>
      <w:bookmarkStart w:id="106" w:name="_Toc226818140"/>
      <w:bookmarkStart w:id="107" w:name="_Toc226818282"/>
      <w:r>
        <w:t>6.3 测试结果分析</w:t>
      </w:r>
      <w:bookmarkEnd w:id="105"/>
      <w:bookmarkEnd w:id="106"/>
      <w:bookmarkEnd w:id="107"/>
    </w:p>
    <w:p w14:paraId="50E23AFD">
      <w:r>
        <w:rPr>
          <w:rFonts w:hint="eastAsia"/>
        </w:rPr>
        <w:t>测试完成后，对测试结果进行分析，评估电梯系统的性能和可靠性，找出存在的问题并提出改进措施。测试结果分析包括功能测试结果分析和性能测试结果分析。</w:t>
      </w:r>
    </w:p>
    <w:p w14:paraId="5254348B">
      <w:r>
        <w:rPr>
          <w:rFonts w:hint="eastAsia"/>
        </w:rPr>
        <w:t>功能测试结果分析显示，电梯系统的各项功能基本正常，能够响应按钮请求、检测楼层位置、控制电机运行、显示运行状态等。但在测试过程中，发现电梯在某些情况下响应时间较长，可能是由于软件处理逻辑不够优化导致的。此外，楼层位置检测在电梯快速运行时存在一定的误差，需要进一步优化传感器信号处理算法。</w:t>
      </w:r>
    </w:p>
    <w:p w14:paraId="0F51CE70">
      <w:r>
        <w:rPr>
          <w:rFonts w:hint="eastAsia"/>
        </w:rPr>
        <w:t>性能测试结果分析显示，电梯的运行速度和稳定性基本符合设计要求，但在长时间运行后，电机温度升高，可能会影响电机的性能和寿命。此外，电梯在负载较大时，运行速度会略有下降，需要进一步优化电机驱动电路和控制算法。</w:t>
      </w:r>
    </w:p>
    <w:p w14:paraId="72CFAEF2">
      <w:r>
        <w:rPr>
          <w:rFonts w:hint="eastAsia"/>
        </w:rPr>
        <w:t>针对测试中发现的问题，提出以下改进措施：优化软件处理逻辑，减少响应时间；改进传感器信号处理算法，提高楼层位置检测的准确性；增加电机散热措施，降低电机温度；优化电机驱动电路和控制算法，提高电梯在负载较大时的运行性能。</w:t>
      </w:r>
    </w:p>
    <w:p w14:paraId="776D8132">
      <w:r>
        <w:rPr>
          <w:rFonts w:hint="eastAsia"/>
        </w:rPr>
        <w:t>通过测试结果分析，验证了电梯系统的设计和优化措施的有效性，同时也发现了系统存在的问题，为后续的改进和升级提供了依据。</w:t>
      </w:r>
    </w:p>
    <w:p w14:paraId="052920B5">
      <w:pPr>
        <w:pStyle w:val="2"/>
        <w:sectPr>
          <w:pgSz w:w="11906" w:h="16838"/>
          <w:pgMar w:top="1440" w:right="1800" w:bottom="1440" w:left="1800" w:header="851" w:footer="992" w:gutter="0"/>
          <w:pgNumType w:chapStyle="5"/>
          <w:cols w:space="425" w:num="1"/>
          <w:docGrid w:type="lines" w:linePitch="312" w:charSpace="0"/>
        </w:sectPr>
      </w:pPr>
    </w:p>
    <w:p w14:paraId="32AE7211">
      <w:pPr>
        <w:pStyle w:val="2"/>
      </w:pPr>
      <w:bookmarkStart w:id="108" w:name="_Toc225612845"/>
      <w:bookmarkStart w:id="109" w:name="_Toc226818283"/>
      <w:bookmarkStart w:id="110" w:name="_Toc226818141"/>
      <w:r>
        <w:rPr>
          <w:rFonts w:hint="eastAsia"/>
        </w:rPr>
        <w:t>第七章</w:t>
      </w:r>
      <w:r>
        <w:t xml:space="preserve"> </w:t>
      </w:r>
      <w:r>
        <w:rPr>
          <w:rFonts w:hint="eastAsia"/>
        </w:rPr>
        <w:t xml:space="preserve"> </w:t>
      </w:r>
      <w:r>
        <w:t>结论与展望</w:t>
      </w:r>
      <w:bookmarkEnd w:id="108"/>
      <w:bookmarkEnd w:id="109"/>
      <w:bookmarkEnd w:id="110"/>
    </w:p>
    <w:p w14:paraId="4A9EDB07">
      <w:r>
        <w:rPr>
          <w:rFonts w:hint="eastAsia"/>
        </w:rPr>
        <w:t>本项目成功设计并实现了基于</w:t>
      </w:r>
      <w:r>
        <w:t>STM32F103C8T6的三层电梯基本硬件系统，通过模块化设计和可靠性优化，确保了系统的稳定性和安全性。项目完成了硬件系统架构设计、元器件采购与测试、硬件组装、系统调试与故障排查等工作，并通过功能测试和性能测试验证了系统的各项功能和性能指标。</w:t>
      </w:r>
    </w:p>
    <w:p w14:paraId="4B458591">
      <w:r>
        <w:rPr>
          <w:rFonts w:hint="eastAsia"/>
        </w:rPr>
        <w:t>在硬件系统设计方面，采用了模块化设计方案，将系统划分为微控制器模块、电源模块、输入模块、输出模块和传感器模块等，各模块之间通过标准化接口连接，提高了系统的可维护性和可扩展性。在可靠性优化方面，从电路设计、元件选择、</w:t>
      </w:r>
      <w:r>
        <w:t>PCB布局等方面入手，采用冗余设计、保护电路和抗干扰措施，提高了系统的可靠性和稳定性。在软件设计方面，采用模块化设计和状态机设计，增加了异常处理和故障检测机制，提高了软件的可靠性和可维护性。</w:t>
      </w:r>
    </w:p>
    <w:p w14:paraId="4521E657"/>
    <w:p w14:paraId="3266C250">
      <w:r>
        <w:rPr>
          <w:rFonts w:hint="eastAsia"/>
        </w:rPr>
        <w:t>测试结果表明，系统能够正常响应按钮请求、检测楼层位置、控制电机运行、显示运行状态等，各项功能和性能指标基本符合设计要求。系统在长时间运行和恶劣环境条件下也能够稳定运行，显示了良好的可靠性和稳定性。</w:t>
      </w:r>
    </w:p>
    <w:p w14:paraId="4FC20C86">
      <w:r>
        <w:rPr>
          <w:rFonts w:hint="eastAsia"/>
        </w:rPr>
        <w:t>然而，系统仍然存在一些需要改进的地方，例如电梯的响应时间可以进一步优化，楼层位置检测的准确性可以进一步提高，电机的散热措施可以进一步加强等。未来的研究方向可以考虑扩展系统到更多楼层的电梯控制，增加远程监控和故障诊断功能，使用更先进的传感器和控制算法，提高系统的智能化水平。</w:t>
      </w:r>
    </w:p>
    <w:p w14:paraId="2E15F3D6">
      <w:r>
        <w:rPr>
          <w:rFonts w:hint="eastAsia"/>
        </w:rPr>
        <w:t>此外，本项目的设计方案和优化措施可以为类似的嵌入式控制系统提供参考，尤其是在硬件可靠性设计和系统调试方面的经验，具有一定的推广价值。同时，本项目也可以作为嵌入式系统教学的实验平台，帮助学生理解嵌入式系统的设计和应用。</w:t>
      </w:r>
    </w:p>
    <w:p w14:paraId="430A1572">
      <w:pPr>
        <w:sectPr>
          <w:pgSz w:w="11906" w:h="16838"/>
          <w:pgMar w:top="1440" w:right="1800" w:bottom="1440" w:left="1800" w:header="851" w:footer="992" w:gutter="0"/>
          <w:pgNumType w:chapStyle="5"/>
          <w:cols w:space="425" w:num="1"/>
          <w:docGrid w:type="lines" w:linePitch="312" w:charSpace="0"/>
        </w:sectPr>
      </w:pPr>
      <w:r>
        <w:rPr>
          <w:rFonts w:hint="eastAsia"/>
        </w:rPr>
        <w:t>综上所述，本项目通过科学的设计方法和严格的测试验证，成功实现了基于</w:t>
      </w:r>
      <w:r>
        <w:t>STM32的三层电梯基本硬件系统，为电梯控制系统的设计和应用提供了参考，同时也为嵌入式系统技术的发展做出了贡献。</w:t>
      </w:r>
    </w:p>
    <w:p w14:paraId="0E1E930C">
      <w:pPr>
        <w:pStyle w:val="2"/>
      </w:pPr>
      <w:bookmarkStart w:id="111" w:name="_Toc225612846"/>
      <w:bookmarkStart w:id="112" w:name="_Toc226818284"/>
      <w:bookmarkStart w:id="113" w:name="_Toc226818142"/>
      <w:r>
        <w:rPr>
          <w:rFonts w:hint="eastAsia"/>
        </w:rPr>
        <w:t xml:space="preserve">致 </w:t>
      </w:r>
      <w:r>
        <w:t xml:space="preserve"> </w:t>
      </w:r>
      <w:r>
        <w:rPr>
          <w:rFonts w:hint="eastAsia"/>
        </w:rPr>
        <w:t>谢</w:t>
      </w:r>
      <w:bookmarkEnd w:id="28"/>
      <w:bookmarkEnd w:id="29"/>
      <w:bookmarkEnd w:id="30"/>
      <w:bookmarkEnd w:id="31"/>
      <w:bookmarkEnd w:id="32"/>
      <w:bookmarkEnd w:id="33"/>
      <w:bookmarkEnd w:id="34"/>
      <w:bookmarkEnd w:id="35"/>
      <w:bookmarkEnd w:id="36"/>
      <w:bookmarkEnd w:id="37"/>
      <w:bookmarkEnd w:id="38"/>
      <w:bookmarkEnd w:id="111"/>
      <w:bookmarkEnd w:id="112"/>
      <w:bookmarkEnd w:id="113"/>
    </w:p>
    <w:p w14:paraId="3DB1818B">
      <w:r>
        <w:rPr>
          <w:rFonts w:hint="eastAsia"/>
        </w:rPr>
        <w:t>本项目的完成离不开许多人的支持和帮助，在此我谨向所有关心、支持和帮助过我的人表示衷心的感谢。</w:t>
      </w:r>
    </w:p>
    <w:p w14:paraId="33BC3D48">
      <w:r>
        <w:rPr>
          <w:rFonts w:hint="eastAsia"/>
        </w:rPr>
        <w:t>首先，我要感谢我的指导老师，在项目的整个过程中，老师给予了我专业的指导和宝贵的建议，帮助我解决了许多技术难题，使我能够顺利完成项目。老师严谨的治学态度和丰富的实践经验，对我产生了深远的影响，让我在学习和实践中不断成长。</w:t>
      </w:r>
    </w:p>
    <w:p w14:paraId="10E6F7C4">
      <w:r>
        <w:rPr>
          <w:rFonts w:hint="eastAsia"/>
        </w:rPr>
        <w:t>其次，我要感谢我的团队成员，我们在项目中分工合作，共同努力，攻克了一个又一个技术难关。在系统监控和交互设计方面的工作，在硬件设计和调试方面的贡献，在楼层位置检测和实时显示方面的努力，都为项目的成功完成奠定了基础。团队成员之间的默契配合和互相支持，让我感受到了团队合作的力量。</w:t>
      </w:r>
    </w:p>
    <w:p w14:paraId="4E12D840">
      <w:r>
        <w:rPr>
          <w:rFonts w:hint="eastAsia"/>
        </w:rPr>
        <w:t>此外，我还要感谢实验室的同学们，他们在实验过程中给予了我很多帮助，比如设备的借用、测试的协助等，为项目的顺利进行提供了便利。同时，我也要感谢学校为我们提供了良好的实验环境和丰富的资源，使我们能够在舒适的环境中开展实验和研究。</w:t>
      </w:r>
    </w:p>
    <w:p w14:paraId="23B15B01">
      <w:r>
        <w:rPr>
          <w:rFonts w:hint="eastAsia"/>
        </w:rPr>
        <w:t>最后，我要感谢我的家人和朋友，他们在我项目研究期间给予了我无私的支持和鼓励，让我能够专注于项目的研究和开发。他们的理解和关心，是我前进的动力。</w:t>
      </w:r>
    </w:p>
    <w:p w14:paraId="32710A04">
      <w:pPr>
        <w:sectPr>
          <w:footerReference r:id="rId14" w:type="default"/>
          <w:pgSz w:w="11906" w:h="16838"/>
          <w:pgMar w:top="1440" w:right="1800" w:bottom="1440" w:left="1800" w:header="851" w:footer="992" w:gutter="0"/>
          <w:pgNumType w:chapStyle="5"/>
          <w:cols w:space="425" w:num="1"/>
          <w:docGrid w:type="lines" w:linePitch="312" w:charSpace="0"/>
        </w:sectPr>
      </w:pPr>
      <w:r>
        <w:rPr>
          <w:rFonts w:hint="eastAsia"/>
        </w:rPr>
        <w:t>本项目的完成只是我学习和研究的一个起点，在未来的学习和工作中，我将继续努力，不断提升自己的专业能力，为嵌入式系统技术的发展做出更大的贡献。</w:t>
      </w:r>
    </w:p>
    <w:p w14:paraId="5C3021E6">
      <w:pPr>
        <w:pStyle w:val="2"/>
        <w:jc w:val="left"/>
      </w:pPr>
      <w:bookmarkStart w:id="114" w:name="_Toc225612847"/>
      <w:bookmarkStart w:id="115" w:name="_Toc226818285"/>
      <w:bookmarkStart w:id="116" w:name="_Toc224667126"/>
      <w:bookmarkStart w:id="117" w:name="_Toc225605396"/>
      <w:bookmarkStart w:id="118" w:name="_Toc225608149"/>
      <w:bookmarkStart w:id="119" w:name="_Toc225605112"/>
      <w:bookmarkStart w:id="120" w:name="_Toc224742822"/>
      <w:bookmarkStart w:id="121" w:name="_Toc224743567"/>
      <w:bookmarkStart w:id="122" w:name="_Toc224667055"/>
      <w:bookmarkStart w:id="123" w:name="_Toc224860854"/>
      <w:bookmarkStart w:id="124" w:name="_Toc226818143"/>
      <w:bookmarkStart w:id="125" w:name="_Toc225608874"/>
      <w:bookmarkStart w:id="126" w:name="_Toc225610963"/>
      <w:bookmarkStart w:id="127" w:name="_Toc224667213"/>
      <w:r>
        <w:rPr>
          <w:rFonts w:hint="eastAsia"/>
        </w:rPr>
        <w:t>参考文献</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174AEB9C">
      <w:pPr>
        <w:ind w:firstLine="0" w:firstLineChars="0"/>
        <w:rPr>
          <w:sz w:val="21"/>
          <w:szCs w:val="21"/>
        </w:rPr>
      </w:pPr>
      <w:r>
        <w:rPr>
          <w:rFonts w:hint="eastAsia"/>
          <w:sz w:val="21"/>
          <w:szCs w:val="21"/>
        </w:rPr>
        <w:t>[1]</w:t>
      </w:r>
      <w:r>
        <w:rPr>
          <w:sz w:val="21"/>
          <w:szCs w:val="21"/>
        </w:rPr>
        <w:t xml:space="preserve">  </w:t>
      </w:r>
      <w:r>
        <w:rPr>
          <w:rFonts w:hint="eastAsia"/>
          <w:sz w:val="21"/>
          <w:szCs w:val="21"/>
        </w:rPr>
        <w:t>唐亚琴,苗垲汶,毛莉萍,等. 基于单片机的多功能视力保护器设计[J].电子制作,2025,33(20):25-29.DOI:10.16589/j.cnki.cn11-3571/tn.2025.20.015.</w:t>
      </w:r>
    </w:p>
    <w:p w14:paraId="303D782B">
      <w:pPr>
        <w:ind w:firstLine="0" w:firstLineChars="0"/>
        <w:rPr>
          <w:sz w:val="21"/>
          <w:szCs w:val="21"/>
        </w:rPr>
      </w:pPr>
      <w:r>
        <w:rPr>
          <w:rFonts w:hint="eastAsia"/>
          <w:sz w:val="21"/>
          <w:szCs w:val="21"/>
        </w:rPr>
        <w:t>[2]</w:t>
      </w:r>
      <w:r>
        <w:rPr>
          <w:sz w:val="21"/>
          <w:szCs w:val="21"/>
        </w:rPr>
        <w:t xml:space="preserve">  </w:t>
      </w:r>
      <w:r>
        <w:rPr>
          <w:rFonts w:hint="eastAsia"/>
          <w:sz w:val="21"/>
          <w:szCs w:val="21"/>
        </w:rPr>
        <w:t>邱雪莲,李萌. 基于STM32单片机的智能移动垃圾桶设计[J].日用电器,2025,(08):114-118.</w:t>
      </w:r>
    </w:p>
    <w:p w14:paraId="4137E1D0">
      <w:pPr>
        <w:ind w:firstLine="0" w:firstLineChars="0"/>
        <w:rPr>
          <w:sz w:val="21"/>
          <w:szCs w:val="21"/>
        </w:rPr>
      </w:pPr>
      <w:r>
        <w:rPr>
          <w:rFonts w:hint="eastAsia"/>
          <w:sz w:val="21"/>
          <w:szCs w:val="21"/>
        </w:rPr>
        <w:t>[3]</w:t>
      </w:r>
      <w:r>
        <w:rPr>
          <w:sz w:val="21"/>
          <w:szCs w:val="21"/>
        </w:rPr>
        <w:t xml:space="preserve">  </w:t>
      </w:r>
      <w:r>
        <w:rPr>
          <w:rFonts w:hint="eastAsia"/>
          <w:sz w:val="21"/>
          <w:szCs w:val="21"/>
        </w:rPr>
        <w:t>郝安然. 超声波测距利用单片机的开发[J].科技与创新,2025,(12):87-90.</w:t>
      </w:r>
    </w:p>
    <w:p w14:paraId="17DEBA63">
      <w:pPr>
        <w:ind w:firstLine="0" w:firstLineChars="0"/>
        <w:rPr>
          <w:sz w:val="21"/>
          <w:szCs w:val="21"/>
        </w:rPr>
      </w:pPr>
      <w:r>
        <w:rPr>
          <w:rFonts w:hint="eastAsia"/>
          <w:sz w:val="21"/>
          <w:szCs w:val="21"/>
        </w:rPr>
        <w:t>[4]</w:t>
      </w:r>
      <w:r>
        <w:rPr>
          <w:sz w:val="21"/>
          <w:szCs w:val="21"/>
        </w:rPr>
        <w:t xml:space="preserve">  </w:t>
      </w:r>
      <w:r>
        <w:rPr>
          <w:rFonts w:hint="eastAsia"/>
          <w:sz w:val="21"/>
          <w:szCs w:val="21"/>
        </w:rPr>
        <w:t>李丽娜,王婷. 基于单片机的造纸工业在线测距系统设计研究[J].造纸科学与技术,2025,44(06):121-124.</w:t>
      </w:r>
    </w:p>
    <w:p w14:paraId="56A128ED">
      <w:pPr>
        <w:ind w:firstLine="0" w:firstLineChars="0"/>
        <w:rPr>
          <w:sz w:val="21"/>
          <w:szCs w:val="21"/>
        </w:rPr>
      </w:pPr>
      <w:r>
        <w:rPr>
          <w:rFonts w:hint="eastAsia"/>
          <w:sz w:val="21"/>
          <w:szCs w:val="21"/>
        </w:rPr>
        <w:t>[5]</w:t>
      </w:r>
      <w:r>
        <w:rPr>
          <w:sz w:val="21"/>
          <w:szCs w:val="21"/>
        </w:rPr>
        <w:t xml:space="preserve">  </w:t>
      </w:r>
      <w:r>
        <w:rPr>
          <w:rFonts w:hint="eastAsia"/>
          <w:sz w:val="21"/>
          <w:szCs w:val="21"/>
        </w:rPr>
        <w:t>沈哲仁,彭耀庆,王冠君. 基于PCA功能的超声波测距系统设计[J].电子制作,2025,33(04):34-38.</w:t>
      </w:r>
    </w:p>
    <w:p w14:paraId="7FABF871">
      <w:pPr>
        <w:ind w:firstLine="0" w:firstLineChars="0"/>
        <w:rPr>
          <w:sz w:val="21"/>
          <w:szCs w:val="21"/>
        </w:rPr>
      </w:pPr>
      <w:r>
        <w:rPr>
          <w:rFonts w:hint="eastAsia"/>
          <w:sz w:val="21"/>
          <w:szCs w:val="21"/>
        </w:rPr>
        <w:t>[6]</w:t>
      </w:r>
      <w:r>
        <w:rPr>
          <w:sz w:val="21"/>
          <w:szCs w:val="21"/>
        </w:rPr>
        <w:t xml:space="preserve">  </w:t>
      </w:r>
      <w:r>
        <w:rPr>
          <w:rFonts w:hint="eastAsia"/>
          <w:sz w:val="21"/>
          <w:szCs w:val="21"/>
        </w:rPr>
        <w:t>周涛. 基于STM32单片机的多功能避障小车[J].现代制造技术与装备,2025,61(01):48-51+55.</w:t>
      </w:r>
    </w:p>
    <w:p w14:paraId="0366F9EB">
      <w:pPr>
        <w:ind w:firstLine="0" w:firstLineChars="0"/>
        <w:rPr>
          <w:sz w:val="21"/>
          <w:szCs w:val="21"/>
        </w:rPr>
      </w:pPr>
      <w:r>
        <w:rPr>
          <w:rFonts w:hint="eastAsia"/>
          <w:sz w:val="21"/>
          <w:szCs w:val="21"/>
        </w:rPr>
        <w:t>[7]</w:t>
      </w:r>
      <w:r>
        <w:rPr>
          <w:sz w:val="21"/>
          <w:szCs w:val="21"/>
        </w:rPr>
        <w:t xml:space="preserve">  </w:t>
      </w:r>
      <w:r>
        <w:rPr>
          <w:rFonts w:hint="eastAsia"/>
          <w:sz w:val="21"/>
          <w:szCs w:val="21"/>
        </w:rPr>
        <w:t>张云强,李自成,曾富贵,等. 基于STM32单片机的超声波测距及OLED显示系统设计[J].电子技术,2025,54(01):1-3.</w:t>
      </w:r>
    </w:p>
    <w:p w14:paraId="208E7162">
      <w:pPr>
        <w:ind w:firstLine="0" w:firstLineChars="0"/>
        <w:rPr>
          <w:sz w:val="21"/>
          <w:szCs w:val="21"/>
        </w:rPr>
      </w:pPr>
      <w:r>
        <w:rPr>
          <w:rFonts w:hint="eastAsia"/>
          <w:sz w:val="21"/>
          <w:szCs w:val="21"/>
        </w:rPr>
        <w:t>[8]</w:t>
      </w:r>
      <w:r>
        <w:rPr>
          <w:sz w:val="21"/>
          <w:szCs w:val="21"/>
        </w:rPr>
        <w:t xml:space="preserve">  </w:t>
      </w:r>
      <w:r>
        <w:rPr>
          <w:rFonts w:hint="eastAsia"/>
          <w:sz w:val="21"/>
          <w:szCs w:val="21"/>
        </w:rPr>
        <w:t>鄢艳红. 基于单片机的简易超声波导盲系统设计[J].科技与创新,2024,(23):39-41.</w:t>
      </w:r>
    </w:p>
    <w:p w14:paraId="13A07B3F">
      <w:pPr>
        <w:ind w:firstLine="0" w:firstLineChars="0"/>
        <w:rPr>
          <w:sz w:val="21"/>
          <w:szCs w:val="21"/>
        </w:rPr>
      </w:pPr>
      <w:r>
        <w:rPr>
          <w:rFonts w:hint="eastAsia"/>
          <w:sz w:val="21"/>
          <w:szCs w:val="21"/>
        </w:rPr>
        <w:t>[9]</w:t>
      </w:r>
      <w:r>
        <w:rPr>
          <w:sz w:val="21"/>
          <w:szCs w:val="21"/>
        </w:rPr>
        <w:t xml:space="preserve">  </w:t>
      </w:r>
      <w:r>
        <w:rPr>
          <w:rFonts w:hint="eastAsia"/>
          <w:sz w:val="21"/>
          <w:szCs w:val="21"/>
        </w:rPr>
        <w:t>李昌禄,葛磊蛟,刘璁,等. 基于单片机控制的超声测距系统设计与实现[J].工业和信息化教育,2024,(08):60-64.</w:t>
      </w:r>
    </w:p>
    <w:p w14:paraId="0EBD7484">
      <w:pPr>
        <w:ind w:firstLine="0" w:firstLineChars="0"/>
        <w:rPr>
          <w:sz w:val="21"/>
          <w:szCs w:val="21"/>
        </w:rPr>
      </w:pPr>
      <w:r>
        <w:rPr>
          <w:rFonts w:hint="eastAsia"/>
          <w:sz w:val="21"/>
          <w:szCs w:val="21"/>
        </w:rPr>
        <w:t>[10]</w:t>
      </w:r>
      <w:r>
        <w:rPr>
          <w:sz w:val="21"/>
          <w:szCs w:val="21"/>
        </w:rPr>
        <w:t xml:space="preserve">  </w:t>
      </w:r>
      <w:r>
        <w:rPr>
          <w:rFonts w:hint="eastAsia"/>
          <w:sz w:val="21"/>
          <w:szCs w:val="21"/>
        </w:rPr>
        <w:t>何宇婷,姚建斌,冯国奇,等. 基于嵌入式单片机的多功能测距仪[J].电子制作,2024,32(16):51-54.</w:t>
      </w:r>
    </w:p>
    <w:p w14:paraId="0E63F325">
      <w:pPr>
        <w:ind w:firstLine="0" w:firstLineChars="0"/>
      </w:pPr>
    </w:p>
    <w:p w14:paraId="68731501">
      <w:pPr>
        <w:ind w:firstLine="0" w:firstLineChars="0"/>
      </w:pPr>
    </w:p>
    <w:p w14:paraId="1D875741">
      <w:pPr>
        <w:ind w:firstLine="0" w:firstLineChars="0"/>
      </w:pPr>
    </w:p>
    <w:p w14:paraId="14124F03">
      <w:pPr>
        <w:ind w:firstLine="0" w:firstLineChars="0"/>
      </w:pPr>
    </w:p>
    <w:p w14:paraId="37D8852F">
      <w:pPr>
        <w:ind w:firstLine="0" w:firstLineChars="0"/>
      </w:pPr>
    </w:p>
    <w:p w14:paraId="1AB48926">
      <w:pPr>
        <w:ind w:firstLine="0" w:firstLineChars="0"/>
      </w:pP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58B6F">
    <w:pPr>
      <w:widowControl w:val="0"/>
      <w:tabs>
        <w:tab w:val="center" w:pos="4153"/>
        <w:tab w:val="right" w:pos="8306"/>
      </w:tabs>
      <w:snapToGrid w:val="0"/>
      <w:jc w:val="center"/>
      <w:rPr>
        <w:rFonts w:ascii="Calibri" w:hAnsi="Calibri" w:eastAsia="等线" w:cs="Times New Roman"/>
        <w:kern w:val="2"/>
        <w:sz w:val="24"/>
        <w:szCs w:val="22"/>
        <w:lang w:val="en-US" w:eastAsia="zh-CN" w:bidi="ar-SA"/>
      </w:rPr>
    </w:pPr>
  </w:p>
  <w:p w14:paraId="2C491E80">
    <w:pPr>
      <w:widowControl w:val="0"/>
      <w:tabs>
        <w:tab w:val="center" w:pos="4153"/>
        <w:tab w:val="right" w:pos="8306"/>
      </w:tabs>
      <w:snapToGrid w:val="0"/>
      <w:jc w:val="both"/>
      <w:rPr>
        <w:rFonts w:ascii="Calibri" w:hAnsi="Calibri" w:eastAsia="等线" w:cs="Times New Roman"/>
        <w:kern w:val="2"/>
        <w:sz w:val="24"/>
        <w:szCs w:val="22"/>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F7AB0">
    <w:pPr>
      <w:pStyle w:val="14"/>
      <w:ind w:firstLine="360"/>
    </w:pPr>
  </w:p>
  <w:p w14:paraId="6C61460D">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CD9ED">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BAB0A">
    <w:pPr>
      <w:pStyle w:val="14"/>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5C69756F">
        <w:pPr>
          <w:pStyle w:val="14"/>
          <w:ind w:firstLine="360"/>
        </w:pPr>
        <w:r>
          <w:fldChar w:fldCharType="begin"/>
        </w:r>
        <w:r>
          <w:instrText xml:space="preserve">PAGE   \* MERGEFORMAT</w:instrText>
        </w:r>
        <w:r>
          <w:fldChar w:fldCharType="separate"/>
        </w:r>
        <w:r>
          <w:rPr>
            <w:lang w:val="zh-CN"/>
          </w:rPr>
          <w:t>16</w:t>
        </w:r>
        <w:r>
          <w:fldChar w:fldCharType="end"/>
        </w:r>
      </w:p>
    </w:sdtContent>
  </w:sdt>
  <w:p w14:paraId="54CB0734">
    <w:pPr>
      <w:pStyle w:val="14"/>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5196522"/>
      <w:docPartObj>
        <w:docPartGallery w:val="autotext"/>
      </w:docPartObj>
    </w:sdtPr>
    <w:sdtContent>
      <w:p w14:paraId="09A7EF83">
        <w:pPr>
          <w:pStyle w:val="14"/>
          <w:ind w:firstLine="360"/>
        </w:pPr>
        <w:r>
          <w:fldChar w:fldCharType="begin"/>
        </w:r>
        <w:r>
          <w:instrText xml:space="preserve">PAGE   \* MERGEFORMAT</w:instrText>
        </w:r>
        <w:r>
          <w:fldChar w:fldCharType="separate"/>
        </w:r>
        <w:r>
          <w:rPr>
            <w:lang w:val="zh-CN"/>
          </w:rPr>
          <w:t>20</w:t>
        </w:r>
        <w:r>
          <w:fldChar w:fldCharType="end"/>
        </w:r>
      </w:p>
    </w:sdtContent>
  </w:sdt>
  <w:p w14:paraId="0A9C1B42">
    <w:pPr>
      <w:pStyle w:val="1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ind w:firstLine="480"/>
      </w:pPr>
      <w:r>
        <w:separator/>
      </w:r>
    </w:p>
  </w:footnote>
  <w:footnote w:type="continuationSeparator" w:id="1">
    <w:p>
      <w:pPr>
        <w:spacing w:before="0" w:after="0" w:line="278"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F5E08">
    <w:pPr>
      <w:widowControl w:val="0"/>
      <w:pBdr>
        <w:bottom w:val="none" w:color="auto" w:sz="0" w:space="1"/>
      </w:pBdr>
      <w:tabs>
        <w:tab w:val="center" w:pos="4153"/>
        <w:tab w:val="right" w:pos="8306"/>
      </w:tabs>
      <w:snapToGrid w:val="0"/>
      <w:jc w:val="center"/>
      <w:rPr>
        <w:rFonts w:ascii="Calibri" w:hAnsi="Calibri" w:eastAsia="等线" w:cs="Times New Roman"/>
        <w:kern w:val="2"/>
        <w:sz w:val="24"/>
        <w:szCs w:val="22"/>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FD4D1">
    <w:pPr>
      <w:pStyle w:val="15"/>
      <w:ind w:firstLine="420"/>
      <w:rPr>
        <w:rFonts w:hint="eastAsia"/>
      </w:rPr>
    </w:pPr>
    <w:r>
      <w:rPr>
        <w:rFonts w:hint="eastAsia"/>
      </w:rPr>
      <w:t>广东创新科技职业技术学院202</w:t>
    </w:r>
    <w:r>
      <w:t>6</w:t>
    </w:r>
    <w:r>
      <w:rPr>
        <w:rFonts w:hint="eastAsia"/>
      </w:rPr>
      <w:t>届毕业设计(论文</w:t>
    </w:r>
    <w: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2133B">
    <w:pPr>
      <w:pStyle w:val="15"/>
      <w:ind w:firstLine="4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9C547">
    <w:pPr>
      <w:pStyle w:val="15"/>
      <w:ind w:firstLine="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9502B2"/>
    <w:rsid w:val="00004DC4"/>
    <w:rsid w:val="0003252D"/>
    <w:rsid w:val="00034E26"/>
    <w:rsid w:val="00051D31"/>
    <w:rsid w:val="000534B9"/>
    <w:rsid w:val="000569D7"/>
    <w:rsid w:val="000615C9"/>
    <w:rsid w:val="00066C48"/>
    <w:rsid w:val="00070E10"/>
    <w:rsid w:val="00071B15"/>
    <w:rsid w:val="000740DA"/>
    <w:rsid w:val="00076F77"/>
    <w:rsid w:val="00081EBC"/>
    <w:rsid w:val="000B7C5C"/>
    <w:rsid w:val="000C6EC2"/>
    <w:rsid w:val="000D020A"/>
    <w:rsid w:val="0010150B"/>
    <w:rsid w:val="001020BB"/>
    <w:rsid w:val="00110D66"/>
    <w:rsid w:val="00111E18"/>
    <w:rsid w:val="00111E27"/>
    <w:rsid w:val="00117B12"/>
    <w:rsid w:val="00146100"/>
    <w:rsid w:val="00150051"/>
    <w:rsid w:val="001639E0"/>
    <w:rsid w:val="00182345"/>
    <w:rsid w:val="0018601B"/>
    <w:rsid w:val="001878BE"/>
    <w:rsid w:val="001A0F6B"/>
    <w:rsid w:val="001E338E"/>
    <w:rsid w:val="001F37F4"/>
    <w:rsid w:val="001F71EC"/>
    <w:rsid w:val="00204632"/>
    <w:rsid w:val="00217CD1"/>
    <w:rsid w:val="002227A0"/>
    <w:rsid w:val="002234CC"/>
    <w:rsid w:val="00226466"/>
    <w:rsid w:val="002267BD"/>
    <w:rsid w:val="0023020E"/>
    <w:rsid w:val="002401A5"/>
    <w:rsid w:val="00247B95"/>
    <w:rsid w:val="00250430"/>
    <w:rsid w:val="00250A30"/>
    <w:rsid w:val="0025473C"/>
    <w:rsid w:val="0025538E"/>
    <w:rsid w:val="002614B0"/>
    <w:rsid w:val="00263588"/>
    <w:rsid w:val="002674AE"/>
    <w:rsid w:val="0026759B"/>
    <w:rsid w:val="00296030"/>
    <w:rsid w:val="002C16D7"/>
    <w:rsid w:val="002D2703"/>
    <w:rsid w:val="002F4896"/>
    <w:rsid w:val="00301C94"/>
    <w:rsid w:val="00301D23"/>
    <w:rsid w:val="00331EEF"/>
    <w:rsid w:val="00386781"/>
    <w:rsid w:val="00395A62"/>
    <w:rsid w:val="003971A4"/>
    <w:rsid w:val="003B0170"/>
    <w:rsid w:val="003B1430"/>
    <w:rsid w:val="003B212E"/>
    <w:rsid w:val="003F264C"/>
    <w:rsid w:val="003F303C"/>
    <w:rsid w:val="00401AF8"/>
    <w:rsid w:val="00405186"/>
    <w:rsid w:val="00424CBC"/>
    <w:rsid w:val="00432F73"/>
    <w:rsid w:val="00460334"/>
    <w:rsid w:val="00461492"/>
    <w:rsid w:val="004706A4"/>
    <w:rsid w:val="00471D68"/>
    <w:rsid w:val="00485BB0"/>
    <w:rsid w:val="00490DAC"/>
    <w:rsid w:val="00494094"/>
    <w:rsid w:val="004A1C4C"/>
    <w:rsid w:val="004A22A8"/>
    <w:rsid w:val="004B2C02"/>
    <w:rsid w:val="004D624F"/>
    <w:rsid w:val="004E2EB4"/>
    <w:rsid w:val="004E4225"/>
    <w:rsid w:val="004E6C5E"/>
    <w:rsid w:val="004F4FD4"/>
    <w:rsid w:val="00501EFB"/>
    <w:rsid w:val="00507867"/>
    <w:rsid w:val="00512663"/>
    <w:rsid w:val="00513095"/>
    <w:rsid w:val="0051509F"/>
    <w:rsid w:val="00522E62"/>
    <w:rsid w:val="005239BC"/>
    <w:rsid w:val="00535FAF"/>
    <w:rsid w:val="00540782"/>
    <w:rsid w:val="00542463"/>
    <w:rsid w:val="0054394D"/>
    <w:rsid w:val="0055055D"/>
    <w:rsid w:val="00550AA5"/>
    <w:rsid w:val="00592A64"/>
    <w:rsid w:val="005935EB"/>
    <w:rsid w:val="005A669B"/>
    <w:rsid w:val="005B392C"/>
    <w:rsid w:val="005C1805"/>
    <w:rsid w:val="005C52AC"/>
    <w:rsid w:val="005D065D"/>
    <w:rsid w:val="005D5D53"/>
    <w:rsid w:val="005F568D"/>
    <w:rsid w:val="006045EC"/>
    <w:rsid w:val="006109DB"/>
    <w:rsid w:val="0061429D"/>
    <w:rsid w:val="006369CE"/>
    <w:rsid w:val="0065045B"/>
    <w:rsid w:val="00650833"/>
    <w:rsid w:val="00652F11"/>
    <w:rsid w:val="00653DF1"/>
    <w:rsid w:val="006542EB"/>
    <w:rsid w:val="00672303"/>
    <w:rsid w:val="00681658"/>
    <w:rsid w:val="00684F7C"/>
    <w:rsid w:val="00685220"/>
    <w:rsid w:val="0068607E"/>
    <w:rsid w:val="00693B46"/>
    <w:rsid w:val="006951B3"/>
    <w:rsid w:val="006A5277"/>
    <w:rsid w:val="006A7216"/>
    <w:rsid w:val="006C46B4"/>
    <w:rsid w:val="006C613E"/>
    <w:rsid w:val="006D020B"/>
    <w:rsid w:val="006D53E0"/>
    <w:rsid w:val="0071183E"/>
    <w:rsid w:val="00724938"/>
    <w:rsid w:val="00737133"/>
    <w:rsid w:val="007439AB"/>
    <w:rsid w:val="00752A0C"/>
    <w:rsid w:val="00755DA5"/>
    <w:rsid w:val="007655B9"/>
    <w:rsid w:val="007721BD"/>
    <w:rsid w:val="007768BF"/>
    <w:rsid w:val="007771A5"/>
    <w:rsid w:val="007817F9"/>
    <w:rsid w:val="00797247"/>
    <w:rsid w:val="007B0786"/>
    <w:rsid w:val="007B08C4"/>
    <w:rsid w:val="007B595A"/>
    <w:rsid w:val="007E66EB"/>
    <w:rsid w:val="007F41A3"/>
    <w:rsid w:val="007F5FD9"/>
    <w:rsid w:val="007F640D"/>
    <w:rsid w:val="0081216D"/>
    <w:rsid w:val="008147B4"/>
    <w:rsid w:val="008228D2"/>
    <w:rsid w:val="00850F2C"/>
    <w:rsid w:val="00872334"/>
    <w:rsid w:val="00893C0C"/>
    <w:rsid w:val="008A4714"/>
    <w:rsid w:val="008A4823"/>
    <w:rsid w:val="008A5623"/>
    <w:rsid w:val="008B0303"/>
    <w:rsid w:val="008B59E9"/>
    <w:rsid w:val="008C61E2"/>
    <w:rsid w:val="008E062A"/>
    <w:rsid w:val="008E5615"/>
    <w:rsid w:val="008E6801"/>
    <w:rsid w:val="008E6AAF"/>
    <w:rsid w:val="008E7FEC"/>
    <w:rsid w:val="00932762"/>
    <w:rsid w:val="00933CB0"/>
    <w:rsid w:val="009347E7"/>
    <w:rsid w:val="009363B6"/>
    <w:rsid w:val="00943B8A"/>
    <w:rsid w:val="009502B2"/>
    <w:rsid w:val="00952F44"/>
    <w:rsid w:val="00953308"/>
    <w:rsid w:val="0095611F"/>
    <w:rsid w:val="009579E4"/>
    <w:rsid w:val="009604BB"/>
    <w:rsid w:val="009717BF"/>
    <w:rsid w:val="009820F2"/>
    <w:rsid w:val="0098749D"/>
    <w:rsid w:val="00991AC4"/>
    <w:rsid w:val="00994A50"/>
    <w:rsid w:val="009959B8"/>
    <w:rsid w:val="009A2A09"/>
    <w:rsid w:val="009B2D53"/>
    <w:rsid w:val="009B750F"/>
    <w:rsid w:val="009C3200"/>
    <w:rsid w:val="009D34C0"/>
    <w:rsid w:val="009E48AD"/>
    <w:rsid w:val="009F7813"/>
    <w:rsid w:val="00A00A46"/>
    <w:rsid w:val="00A10A78"/>
    <w:rsid w:val="00A13138"/>
    <w:rsid w:val="00A3032D"/>
    <w:rsid w:val="00A303A4"/>
    <w:rsid w:val="00A34205"/>
    <w:rsid w:val="00A35030"/>
    <w:rsid w:val="00A453B0"/>
    <w:rsid w:val="00A45EE9"/>
    <w:rsid w:val="00A51065"/>
    <w:rsid w:val="00A5571B"/>
    <w:rsid w:val="00A568F0"/>
    <w:rsid w:val="00A66B90"/>
    <w:rsid w:val="00AA2D09"/>
    <w:rsid w:val="00AA2EE2"/>
    <w:rsid w:val="00AA6C63"/>
    <w:rsid w:val="00AB3FD6"/>
    <w:rsid w:val="00AB4A68"/>
    <w:rsid w:val="00AB67D1"/>
    <w:rsid w:val="00AB7C70"/>
    <w:rsid w:val="00AD131B"/>
    <w:rsid w:val="00AD2EE9"/>
    <w:rsid w:val="00AF249B"/>
    <w:rsid w:val="00AF4133"/>
    <w:rsid w:val="00AF7B94"/>
    <w:rsid w:val="00B01050"/>
    <w:rsid w:val="00B05803"/>
    <w:rsid w:val="00B1114D"/>
    <w:rsid w:val="00B338F9"/>
    <w:rsid w:val="00B3467F"/>
    <w:rsid w:val="00B348A6"/>
    <w:rsid w:val="00B46472"/>
    <w:rsid w:val="00B617E1"/>
    <w:rsid w:val="00B76609"/>
    <w:rsid w:val="00B819EE"/>
    <w:rsid w:val="00BC437E"/>
    <w:rsid w:val="00BC47D6"/>
    <w:rsid w:val="00BD4208"/>
    <w:rsid w:val="00BE2160"/>
    <w:rsid w:val="00BE49DB"/>
    <w:rsid w:val="00BF6F33"/>
    <w:rsid w:val="00C01D31"/>
    <w:rsid w:val="00C021DC"/>
    <w:rsid w:val="00C119B0"/>
    <w:rsid w:val="00C17858"/>
    <w:rsid w:val="00C21397"/>
    <w:rsid w:val="00C245B6"/>
    <w:rsid w:val="00C24671"/>
    <w:rsid w:val="00C2558B"/>
    <w:rsid w:val="00C40CBB"/>
    <w:rsid w:val="00C6674D"/>
    <w:rsid w:val="00C7690F"/>
    <w:rsid w:val="00C84EB6"/>
    <w:rsid w:val="00CC580A"/>
    <w:rsid w:val="00CD3C4E"/>
    <w:rsid w:val="00CD7739"/>
    <w:rsid w:val="00CE5673"/>
    <w:rsid w:val="00CE68F7"/>
    <w:rsid w:val="00CE778A"/>
    <w:rsid w:val="00D02B76"/>
    <w:rsid w:val="00D12865"/>
    <w:rsid w:val="00D22F43"/>
    <w:rsid w:val="00D2538D"/>
    <w:rsid w:val="00D426B1"/>
    <w:rsid w:val="00D4503E"/>
    <w:rsid w:val="00D567C5"/>
    <w:rsid w:val="00D614F9"/>
    <w:rsid w:val="00D64332"/>
    <w:rsid w:val="00D65981"/>
    <w:rsid w:val="00D73B40"/>
    <w:rsid w:val="00DA2515"/>
    <w:rsid w:val="00DA6A4C"/>
    <w:rsid w:val="00DA7D67"/>
    <w:rsid w:val="00DB2ED9"/>
    <w:rsid w:val="00DD6601"/>
    <w:rsid w:val="00DE0031"/>
    <w:rsid w:val="00DE27DE"/>
    <w:rsid w:val="00DF7980"/>
    <w:rsid w:val="00E0484C"/>
    <w:rsid w:val="00E14260"/>
    <w:rsid w:val="00E21737"/>
    <w:rsid w:val="00E232DD"/>
    <w:rsid w:val="00E53046"/>
    <w:rsid w:val="00E7472C"/>
    <w:rsid w:val="00E804F1"/>
    <w:rsid w:val="00E80C26"/>
    <w:rsid w:val="00E81FCC"/>
    <w:rsid w:val="00E83655"/>
    <w:rsid w:val="00E855E2"/>
    <w:rsid w:val="00E85B70"/>
    <w:rsid w:val="00E960B8"/>
    <w:rsid w:val="00EA1F8F"/>
    <w:rsid w:val="00EC3876"/>
    <w:rsid w:val="00ED5DBB"/>
    <w:rsid w:val="00F03C7B"/>
    <w:rsid w:val="00F103EA"/>
    <w:rsid w:val="00F20379"/>
    <w:rsid w:val="00F22114"/>
    <w:rsid w:val="00F25C4B"/>
    <w:rsid w:val="00F4640E"/>
    <w:rsid w:val="00F5558E"/>
    <w:rsid w:val="00F665FD"/>
    <w:rsid w:val="00F830F1"/>
    <w:rsid w:val="00FA230F"/>
    <w:rsid w:val="00FA3552"/>
    <w:rsid w:val="00FA3876"/>
    <w:rsid w:val="00FA56BE"/>
    <w:rsid w:val="00FB17F8"/>
    <w:rsid w:val="00FC71AC"/>
    <w:rsid w:val="00FD3A0E"/>
    <w:rsid w:val="00FE348D"/>
    <w:rsid w:val="00FF252F"/>
    <w:rsid w:val="00FF54E4"/>
    <w:rsid w:val="010C4F33"/>
    <w:rsid w:val="01715286"/>
    <w:rsid w:val="03C2134C"/>
    <w:rsid w:val="05DE7AFD"/>
    <w:rsid w:val="0A037E6A"/>
    <w:rsid w:val="0C580AA0"/>
    <w:rsid w:val="0F6310DF"/>
    <w:rsid w:val="0FDC3796"/>
    <w:rsid w:val="10E2302E"/>
    <w:rsid w:val="11D24E50"/>
    <w:rsid w:val="17257A3B"/>
    <w:rsid w:val="1EB06519"/>
    <w:rsid w:val="1F95570F"/>
    <w:rsid w:val="213B34DF"/>
    <w:rsid w:val="21F901D7"/>
    <w:rsid w:val="287405B8"/>
    <w:rsid w:val="30E958BB"/>
    <w:rsid w:val="33955886"/>
    <w:rsid w:val="34B00BC9"/>
    <w:rsid w:val="362C24D2"/>
    <w:rsid w:val="38A00F55"/>
    <w:rsid w:val="3BAB20EB"/>
    <w:rsid w:val="3D1B504E"/>
    <w:rsid w:val="3D3B749E"/>
    <w:rsid w:val="3F310B59"/>
    <w:rsid w:val="3F8769CB"/>
    <w:rsid w:val="465D0485"/>
    <w:rsid w:val="4703102D"/>
    <w:rsid w:val="473F5DDD"/>
    <w:rsid w:val="4AD5189B"/>
    <w:rsid w:val="4BAA2E28"/>
    <w:rsid w:val="4BBA1ED6"/>
    <w:rsid w:val="4C6D5CC8"/>
    <w:rsid w:val="4CB55F82"/>
    <w:rsid w:val="4DA051A2"/>
    <w:rsid w:val="4DCA2B2F"/>
    <w:rsid w:val="4DF87A2D"/>
    <w:rsid w:val="516528E4"/>
    <w:rsid w:val="528F19C6"/>
    <w:rsid w:val="52921D2D"/>
    <w:rsid w:val="540D7197"/>
    <w:rsid w:val="562C1C22"/>
    <w:rsid w:val="56E84055"/>
    <w:rsid w:val="57F86260"/>
    <w:rsid w:val="58AD4977"/>
    <w:rsid w:val="58DA3528"/>
    <w:rsid w:val="59486D73"/>
    <w:rsid w:val="5A071B7A"/>
    <w:rsid w:val="5F73596E"/>
    <w:rsid w:val="60E47381"/>
    <w:rsid w:val="63E678B4"/>
    <w:rsid w:val="682235A3"/>
    <w:rsid w:val="68540658"/>
    <w:rsid w:val="6A575068"/>
    <w:rsid w:val="6A7B6931"/>
    <w:rsid w:val="6AF1568F"/>
    <w:rsid w:val="6B074C46"/>
    <w:rsid w:val="6CE4002E"/>
    <w:rsid w:val="6E1374F8"/>
    <w:rsid w:val="6F1572A0"/>
    <w:rsid w:val="6F4A5283"/>
    <w:rsid w:val="72203F91"/>
    <w:rsid w:val="72F53670"/>
    <w:rsid w:val="73BF2D17"/>
    <w:rsid w:val="755C3A09"/>
    <w:rsid w:val="760065B4"/>
    <w:rsid w:val="76CA0970"/>
    <w:rsid w:val="77446974"/>
    <w:rsid w:val="7AB756AF"/>
    <w:rsid w:val="7B5353D8"/>
    <w:rsid w:val="7B633D0B"/>
    <w:rsid w:val="7C29438A"/>
    <w:rsid w:val="7D230DDA"/>
    <w:rsid w:val="7E071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ind w:firstLine="480" w:firstLineChars="200"/>
    </w:pPr>
    <w:rPr>
      <w:rFonts w:ascii="宋体" w:hAnsi="宋体" w:eastAsia="宋体" w:cstheme="minorBidi"/>
      <w:sz w:val="24"/>
      <w:szCs w:val="24"/>
      <w:lang w:val="en-US" w:eastAsia="zh-CN" w:bidi="ar-SA"/>
    </w:rPr>
  </w:style>
  <w:style w:type="paragraph" w:styleId="2">
    <w:name w:val="heading 1"/>
    <w:next w:val="1"/>
    <w:link w:val="31"/>
    <w:qFormat/>
    <w:uiPriority w:val="9"/>
    <w:pPr>
      <w:spacing w:after="160" w:line="278" w:lineRule="auto"/>
      <w:jc w:val="center"/>
      <w:outlineLvl w:val="0"/>
    </w:pPr>
    <w:rPr>
      <w:rFonts w:ascii="黑体" w:hAnsi="黑体" w:eastAsia="黑体" w:cstheme="minorBidi"/>
      <w:sz w:val="32"/>
      <w:szCs w:val="32"/>
      <w:lang w:val="en-US" w:eastAsia="zh-CN" w:bidi="ar-SA"/>
    </w:rPr>
  </w:style>
  <w:style w:type="paragraph" w:styleId="3">
    <w:name w:val="heading 2"/>
    <w:next w:val="1"/>
    <w:link w:val="32"/>
    <w:unhideWhenUsed/>
    <w:qFormat/>
    <w:uiPriority w:val="9"/>
    <w:pPr>
      <w:spacing w:after="160" w:line="278" w:lineRule="auto"/>
      <w:outlineLvl w:val="1"/>
    </w:pPr>
    <w:rPr>
      <w:rFonts w:ascii="黑体" w:hAnsi="黑体" w:eastAsia="黑体" w:cstheme="minorBidi"/>
      <w:sz w:val="28"/>
      <w:szCs w:val="28"/>
      <w:lang w:val="en-US" w:eastAsia="zh-CN" w:bidi="ar-SA"/>
    </w:rPr>
  </w:style>
  <w:style w:type="paragraph" w:styleId="4">
    <w:name w:val="heading 3"/>
    <w:next w:val="1"/>
    <w:link w:val="33"/>
    <w:unhideWhenUsed/>
    <w:qFormat/>
    <w:uiPriority w:val="9"/>
    <w:pPr>
      <w:spacing w:after="160" w:line="278" w:lineRule="auto"/>
      <w:outlineLvl w:val="2"/>
    </w:pPr>
    <w:rPr>
      <w:rFonts w:ascii="宋体" w:hAnsi="宋体" w:eastAsia="宋体" w:cstheme="minorBidi"/>
      <w:sz w:val="28"/>
      <w:szCs w:val="28"/>
      <w:lang w:val="en-US" w:eastAsia="zh-CN" w:bidi="ar-SA"/>
    </w:rPr>
  </w:style>
  <w:style w:type="paragraph" w:styleId="5">
    <w:name w:val="heading 4"/>
    <w:basedOn w:val="1"/>
    <w:next w:val="1"/>
    <w:link w:val="34"/>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35"/>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2">
    <w:name w:val="toc 3"/>
    <w:basedOn w:val="1"/>
    <w:next w:val="1"/>
    <w:autoRedefine/>
    <w:unhideWhenUsed/>
    <w:qFormat/>
    <w:uiPriority w:val="39"/>
    <w:pPr>
      <w:spacing w:after="100" w:line="259" w:lineRule="auto"/>
      <w:ind w:firstLine="400" w:firstLineChars="400"/>
    </w:pPr>
    <w:rPr>
      <w:rFonts w:cs="Times New Roman"/>
      <w:sz w:val="28"/>
      <w:szCs w:val="22"/>
    </w:rPr>
  </w:style>
  <w:style w:type="paragraph" w:styleId="13">
    <w:name w:val="Date"/>
    <w:basedOn w:val="1"/>
    <w:next w:val="1"/>
    <w:link w:val="54"/>
    <w:semiHidden/>
    <w:unhideWhenUsed/>
    <w:qFormat/>
    <w:uiPriority w:val="99"/>
    <w:pPr>
      <w:ind w:left="100" w:leftChars="2500"/>
    </w:pPr>
  </w:style>
  <w:style w:type="paragraph" w:styleId="14">
    <w:name w:val="footer"/>
    <w:basedOn w:val="1"/>
    <w:link w:val="52"/>
    <w:autoRedefine/>
    <w:unhideWhenUsed/>
    <w:qFormat/>
    <w:uiPriority w:val="99"/>
    <w:pPr>
      <w:tabs>
        <w:tab w:val="center" w:pos="4153"/>
        <w:tab w:val="right" w:pos="8306"/>
      </w:tabs>
      <w:snapToGrid w:val="0"/>
      <w:jc w:val="center"/>
    </w:pPr>
    <w:rPr>
      <w:sz w:val="18"/>
    </w:rPr>
  </w:style>
  <w:style w:type="paragraph" w:styleId="15">
    <w:name w:val="header"/>
    <w:basedOn w:val="1"/>
    <w:link w:val="53"/>
    <w:autoRedefine/>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center"/>
    </w:pPr>
    <w:rPr>
      <w:sz w:val="21"/>
      <w:szCs w:val="21"/>
    </w:rPr>
  </w:style>
  <w:style w:type="paragraph" w:styleId="16">
    <w:name w:val="toc 1"/>
    <w:next w:val="1"/>
    <w:autoRedefine/>
    <w:qFormat/>
    <w:uiPriority w:val="39"/>
    <w:pPr>
      <w:spacing w:after="0" w:line="360" w:lineRule="auto"/>
    </w:pPr>
    <w:rPr>
      <w:rFonts w:ascii="宋体" w:hAnsi="宋体" w:eastAsia="宋体" w:cs="Times New Roman"/>
      <w:caps/>
      <w:sz w:val="30"/>
      <w:szCs w:val="30"/>
      <w:lang w:val="en-US" w:eastAsia="zh-CN" w:bidi="ar-SA"/>
    </w:rPr>
  </w:style>
  <w:style w:type="paragraph" w:styleId="17">
    <w:name w:val="Subtitle"/>
    <w:basedOn w:val="1"/>
    <w:next w:val="1"/>
    <w:link w:val="41"/>
    <w:qFormat/>
    <w:uiPriority w:val="11"/>
    <w:pPr>
      <w:ind w:firstLine="480" w:firstLineChars="20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oc 2"/>
    <w:basedOn w:val="1"/>
    <w:next w:val="1"/>
    <w:autoRedefine/>
    <w:qFormat/>
    <w:uiPriority w:val="39"/>
    <w:pPr>
      <w:spacing w:after="0" w:line="360" w:lineRule="auto"/>
      <w:ind w:firstLine="100" w:firstLineChars="100"/>
    </w:pPr>
    <w:rPr>
      <w:rFonts w:ascii="Times New Roman" w:hAnsi="Times New Roman" w:cs="Times New Roman"/>
      <w:caps/>
      <w:sz w:val="28"/>
      <w:szCs w:val="20"/>
    </w:rPr>
  </w:style>
  <w:style w:type="paragraph" w:styleId="19">
    <w:name w:val="Normal (Web)"/>
    <w:basedOn w:val="1"/>
    <w:autoRedefine/>
    <w:unhideWhenUsed/>
    <w:qFormat/>
    <w:uiPriority w:val="99"/>
    <w:pPr>
      <w:spacing w:after="0" w:line="400" w:lineRule="exact"/>
    </w:pPr>
    <w:rPr>
      <w:rFonts w:ascii="黑体" w:hAnsi="黑体" w:eastAsia="黑体" w:cs="Times New Roman"/>
    </w:rPr>
  </w:style>
  <w:style w:type="paragraph" w:styleId="20">
    <w:name w:val="Title"/>
    <w:basedOn w:val="1"/>
    <w:next w:val="1"/>
    <w:link w:val="4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table" w:styleId="22">
    <w:name w:val="Table Grid"/>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Emphasis"/>
    <w:basedOn w:val="23"/>
    <w:qFormat/>
    <w:uiPriority w:val="20"/>
    <w:rPr>
      <w:i/>
      <w:iCs/>
    </w:rPr>
  </w:style>
  <w:style w:type="character" w:styleId="26">
    <w:name w:val="Hyperlink"/>
    <w:basedOn w:val="23"/>
    <w:unhideWhenUsed/>
    <w:uiPriority w:val="99"/>
    <w:rPr>
      <w:color w:val="0563C1" w:themeColor="hyperlink"/>
      <w:u w:val="single"/>
      <w14:textFill>
        <w14:solidFill>
          <w14:schemeClr w14:val="hlink"/>
        </w14:solidFill>
      </w14:textFill>
    </w:rPr>
  </w:style>
  <w:style w:type="paragraph" w:customStyle="1" w:styleId="27">
    <w:name w:val="封面填写"/>
    <w:basedOn w:val="1"/>
    <w:autoRedefine/>
    <w:uiPriority w:val="0"/>
    <w:pPr>
      <w:spacing w:line="360" w:lineRule="auto"/>
      <w:jc w:val="center"/>
    </w:pPr>
    <w:rPr>
      <w:rFonts w:ascii="Times New Roman" w:hAnsi="Times New Roman" w:cs="Times New Roman"/>
    </w:rPr>
  </w:style>
  <w:style w:type="paragraph" w:customStyle="1" w:styleId="28">
    <w:name w:val="毕业论文题目"/>
    <w:basedOn w:val="1"/>
    <w:autoRedefine/>
    <w:uiPriority w:val="0"/>
    <w:pPr>
      <w:spacing w:line="360" w:lineRule="auto"/>
      <w:jc w:val="center"/>
    </w:pPr>
    <w:rPr>
      <w:rFonts w:ascii="Times New Roman" w:hAnsi="Times New Roman" w:cs="Times New Roman"/>
      <w:b/>
      <w:sz w:val="52"/>
    </w:rPr>
  </w:style>
  <w:style w:type="paragraph" w:customStyle="1" w:styleId="29">
    <w:name w:val="WPSOffice手动目录 1"/>
    <w:autoRedefine/>
    <w:uiPriority w:val="0"/>
    <w:pPr>
      <w:spacing w:after="160" w:line="278" w:lineRule="auto"/>
    </w:pPr>
    <w:rPr>
      <w:rFonts w:ascii="Times New Roman" w:hAnsi="Times New Roman" w:eastAsia="宋体" w:cs="Times New Roman"/>
      <w:sz w:val="20"/>
      <w:szCs w:val="20"/>
      <w:lang w:val="en-US" w:eastAsia="zh-CN" w:bidi="ar-SA"/>
    </w:rPr>
  </w:style>
  <w:style w:type="paragraph" w:customStyle="1" w:styleId="30">
    <w:name w:val="TOC Heading"/>
    <w:basedOn w:val="2"/>
    <w:next w:val="1"/>
    <w:unhideWhenUsed/>
    <w:qFormat/>
    <w:uiPriority w:val="39"/>
    <w:pPr>
      <w:spacing w:before="240" w:after="0"/>
      <w:outlineLvl w:val="9"/>
    </w:pPr>
  </w:style>
  <w:style w:type="character" w:customStyle="1" w:styleId="31">
    <w:name w:val="标题 1 字符"/>
    <w:basedOn w:val="23"/>
    <w:link w:val="2"/>
    <w:qFormat/>
    <w:uiPriority w:val="9"/>
    <w:rPr>
      <w:rFonts w:ascii="黑体" w:hAnsi="黑体" w:eastAsia="黑体"/>
      <w:sz w:val="32"/>
      <w:szCs w:val="32"/>
    </w:rPr>
  </w:style>
  <w:style w:type="character" w:customStyle="1" w:styleId="32">
    <w:name w:val="标题 2 字符"/>
    <w:basedOn w:val="23"/>
    <w:link w:val="3"/>
    <w:uiPriority w:val="9"/>
    <w:rPr>
      <w:rFonts w:ascii="黑体" w:hAnsi="黑体" w:eastAsia="黑体"/>
      <w:sz w:val="28"/>
      <w:szCs w:val="28"/>
    </w:rPr>
  </w:style>
  <w:style w:type="character" w:customStyle="1" w:styleId="33">
    <w:name w:val="标题 3 字符"/>
    <w:basedOn w:val="23"/>
    <w:link w:val="4"/>
    <w:uiPriority w:val="9"/>
    <w:rPr>
      <w:rFonts w:ascii="宋体" w:hAnsi="宋体" w:eastAsia="宋体"/>
      <w:sz w:val="28"/>
      <w:szCs w:val="28"/>
    </w:rPr>
  </w:style>
  <w:style w:type="character" w:customStyle="1" w:styleId="34">
    <w:name w:val="标题 4 字符"/>
    <w:basedOn w:val="23"/>
    <w:link w:val="5"/>
    <w:semiHidden/>
    <w:uiPriority w:val="9"/>
    <w:rPr>
      <w:rFonts w:eastAsiaTheme="majorEastAsia" w:cstheme="majorBidi"/>
      <w:i/>
      <w:iCs/>
      <w:color w:val="2F5597" w:themeColor="accent1" w:themeShade="BF"/>
    </w:rPr>
  </w:style>
  <w:style w:type="character" w:customStyle="1" w:styleId="35">
    <w:name w:val="标题 5 字符"/>
    <w:basedOn w:val="23"/>
    <w:link w:val="6"/>
    <w:semiHidden/>
    <w:uiPriority w:val="9"/>
    <w:rPr>
      <w:rFonts w:eastAsiaTheme="majorEastAsia" w:cstheme="majorBidi"/>
      <w:color w:val="2F5597" w:themeColor="accent1" w:themeShade="BF"/>
    </w:rPr>
  </w:style>
  <w:style w:type="character" w:customStyle="1" w:styleId="36">
    <w:name w:val="标题 6 字符"/>
    <w:basedOn w:val="23"/>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7">
    <w:name w:val="标题 7 字符"/>
    <w:basedOn w:val="23"/>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8">
    <w:name w:val="标题 8 字符"/>
    <w:basedOn w:val="23"/>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9">
    <w:name w:val="标题 9 字符"/>
    <w:basedOn w:val="23"/>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40">
    <w:name w:val="标题 字符"/>
    <w:basedOn w:val="23"/>
    <w:link w:val="20"/>
    <w:uiPriority w:val="10"/>
    <w:rPr>
      <w:rFonts w:asciiTheme="majorHAnsi" w:hAnsiTheme="majorHAnsi" w:eastAsiaTheme="majorEastAsia" w:cstheme="majorBidi"/>
      <w:spacing w:val="-10"/>
      <w:kern w:val="28"/>
      <w:sz w:val="56"/>
      <w:szCs w:val="56"/>
    </w:rPr>
  </w:style>
  <w:style w:type="character" w:customStyle="1" w:styleId="41">
    <w:name w:val="副标题 字符"/>
    <w:basedOn w:val="23"/>
    <w:link w:val="17"/>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2">
    <w:name w:val="No Spacing"/>
    <w:qFormat/>
    <w:uiPriority w:val="1"/>
    <w:pPr>
      <w:spacing w:after="0" w:line="240" w:lineRule="auto"/>
    </w:pPr>
    <w:rPr>
      <w:rFonts w:asciiTheme="minorHAnsi" w:hAnsiTheme="minorHAnsi" w:eastAsiaTheme="minorEastAsia" w:cstheme="minorBidi"/>
      <w:sz w:val="24"/>
      <w:szCs w:val="24"/>
      <w:lang w:val="en-US" w:eastAsia="zh-CN" w:bidi="ar-SA"/>
    </w:rPr>
  </w:style>
  <w:style w:type="paragraph" w:styleId="43">
    <w:name w:val="Quote"/>
    <w:basedOn w:val="1"/>
    <w:next w:val="1"/>
    <w:link w:val="4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4">
    <w:name w:val="引用 字符"/>
    <w:basedOn w:val="23"/>
    <w:link w:val="43"/>
    <w:uiPriority w:val="29"/>
    <w:rPr>
      <w:i/>
      <w:iCs/>
      <w:color w:val="404040" w:themeColor="text1" w:themeTint="BF"/>
      <w14:textFill>
        <w14:solidFill>
          <w14:schemeClr w14:val="tx1">
            <w14:lumMod w14:val="75000"/>
            <w14:lumOff w14:val="25000"/>
          </w14:schemeClr>
        </w14:solidFill>
      </w14:textFill>
    </w:rPr>
  </w:style>
  <w:style w:type="paragraph" w:styleId="45">
    <w:name w:val="Intense Quote"/>
    <w:basedOn w:val="1"/>
    <w:next w:val="1"/>
    <w:link w:val="4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6">
    <w:name w:val="明显引用 字符"/>
    <w:basedOn w:val="23"/>
    <w:link w:val="45"/>
    <w:uiPriority w:val="30"/>
    <w:rPr>
      <w:i/>
      <w:iCs/>
      <w:color w:val="2F5597" w:themeColor="accent1" w:themeShade="BF"/>
    </w:rPr>
  </w:style>
  <w:style w:type="character" w:customStyle="1" w:styleId="47">
    <w:name w:val="Subtle Emphasis"/>
    <w:basedOn w:val="23"/>
    <w:qFormat/>
    <w:uiPriority w:val="19"/>
    <w:rPr>
      <w:i/>
      <w:iCs/>
      <w:color w:val="404040" w:themeColor="text1" w:themeTint="BF"/>
      <w14:textFill>
        <w14:solidFill>
          <w14:schemeClr w14:val="tx1">
            <w14:lumMod w14:val="75000"/>
            <w14:lumOff w14:val="25000"/>
          </w14:schemeClr>
        </w14:solidFill>
      </w14:textFill>
    </w:rPr>
  </w:style>
  <w:style w:type="character" w:customStyle="1" w:styleId="48">
    <w:name w:val="Intense Emphasis"/>
    <w:basedOn w:val="23"/>
    <w:qFormat/>
    <w:uiPriority w:val="21"/>
    <w:rPr>
      <w:i/>
      <w:iCs/>
      <w:color w:val="2F5597" w:themeColor="accent1" w:themeShade="BF"/>
    </w:rPr>
  </w:style>
  <w:style w:type="character" w:customStyle="1" w:styleId="49">
    <w:name w:val="Subtle Reference"/>
    <w:basedOn w:val="23"/>
    <w:qFormat/>
    <w:uiPriority w:val="31"/>
    <w:rPr>
      <w:smallCaps/>
      <w:color w:val="595959" w:themeColor="text1" w:themeTint="A6"/>
      <w14:textFill>
        <w14:solidFill>
          <w14:schemeClr w14:val="tx1">
            <w14:lumMod w14:val="65000"/>
            <w14:lumOff w14:val="35000"/>
          </w14:schemeClr>
        </w14:solidFill>
      </w14:textFill>
    </w:rPr>
  </w:style>
  <w:style w:type="character" w:customStyle="1" w:styleId="50">
    <w:name w:val="Intense Reference"/>
    <w:basedOn w:val="23"/>
    <w:qFormat/>
    <w:uiPriority w:val="32"/>
    <w:rPr>
      <w:b/>
      <w:bCs/>
      <w:smallCaps/>
      <w:color w:val="2F5597" w:themeColor="accent1" w:themeShade="BF"/>
      <w:spacing w:val="5"/>
    </w:rPr>
  </w:style>
  <w:style w:type="character" w:customStyle="1" w:styleId="51">
    <w:name w:val="Book Title"/>
    <w:basedOn w:val="23"/>
    <w:qFormat/>
    <w:uiPriority w:val="33"/>
    <w:rPr>
      <w:b/>
      <w:bCs/>
      <w:i/>
      <w:iCs/>
      <w:spacing w:val="5"/>
    </w:rPr>
  </w:style>
  <w:style w:type="character" w:customStyle="1" w:styleId="52">
    <w:name w:val="页脚 字符"/>
    <w:basedOn w:val="23"/>
    <w:link w:val="14"/>
    <w:qFormat/>
    <w:uiPriority w:val="99"/>
    <w:rPr>
      <w:sz w:val="18"/>
    </w:rPr>
  </w:style>
  <w:style w:type="character" w:customStyle="1" w:styleId="53">
    <w:name w:val="页眉 字符"/>
    <w:basedOn w:val="23"/>
    <w:link w:val="15"/>
    <w:qFormat/>
    <w:uiPriority w:val="99"/>
    <w:rPr>
      <w:rFonts w:ascii="宋体" w:hAnsi="宋体" w:eastAsia="宋体"/>
      <w:sz w:val="21"/>
      <w:szCs w:val="21"/>
    </w:rPr>
  </w:style>
  <w:style w:type="character" w:customStyle="1" w:styleId="54">
    <w:name w:val="日期 字符"/>
    <w:basedOn w:val="23"/>
    <w:link w:val="13"/>
    <w:semiHidden/>
    <w:qFormat/>
    <w:uiPriority w:val="99"/>
  </w:style>
  <w:style w:type="table" w:customStyle="1" w:styleId="55">
    <w:name w:val="网格型1"/>
    <w:basedOn w:val="21"/>
    <w:qFormat/>
    <w:uiPriority w:val="0"/>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4C9E08EC-F0FC-4125-9863-1374EC27A09F}">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11223</Words>
  <Characters>11937</Characters>
  <Lines>99</Lines>
  <Paragraphs>28</Paragraphs>
  <TotalTime>0</TotalTime>
  <ScaleCrop>false</ScaleCrop>
  <LinksUpToDate>false</LinksUpToDate>
  <CharactersWithSpaces>12084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2024-05-20T18:47:00Z</dcterms:created>
  <dc:creator>欢乐 陈</dc:creator>
  <cp:lastModifiedBy>觉知</cp:lastModifiedBy>
  <dcterms:modified xsi:type="dcterms:W3CDTF">2026-05-25T00:18:52Z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246298FD091B4366B55D97704604AA6F_13</vt:lpwstr>
  </property>
  <property fmtid="{D5CDD505-2E9C-101B-9397-08002B2CF9AE}" pid="4" name="KSOTemplateDocerSaveRecord">
    <vt:lpwstr>eyJoZGlkIjoiYWY3MWQxM2ZmOWY0MDdlMjZhMzNkYmY2NTZiZDQyZDIiLCJ1c2VySWQiOiI1NDEzMjczNDEifQ==</vt:lpwstr>
  </property>
</Properties>
</file>